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AA7" w:rsidRPr="00656F49" w:rsidRDefault="009B4287" w:rsidP="00886518">
      <w:pPr>
        <w:spacing w:after="0" w:line="360" w:lineRule="auto"/>
        <w:jc w:val="center"/>
        <w:rPr>
          <w:rFonts w:ascii="Tahoma" w:hAnsi="Tahoma" w:cs="Tahoma"/>
          <w:b/>
          <w:bCs/>
          <w:sz w:val="32"/>
          <w:szCs w:val="32"/>
        </w:rPr>
      </w:pPr>
      <w:r>
        <w:rPr>
          <w:rFonts w:ascii="Tahoma" w:hAnsi="Tahoma" w:cs="Tahoma"/>
          <w:b/>
          <w:bCs/>
          <w:sz w:val="32"/>
          <w:szCs w:val="32"/>
          <w:lang w:eastAsia="id-ID"/>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26" type="#_x0000_t185" style="position:absolute;left:0;text-align:left;margin-left:200.15pt;margin-top:-75.55pt;width:39.7pt;height:42.6pt;rotation:-360;z-index:251658240;mso-width-relative:margin;mso-height-relative:margin" o:allowincell="f" adj="1739" filled="t" fillcolor="white [3212]" strokecolor="white [3212]" strokeweight="3pt">
            <v:imagedata embosscolor="shadow add(51)"/>
            <v:shadow type="emboss" color="lineOrFill darken(153)" color2="shadow add(102)" offset="1pt,1pt"/>
            <v:textbox style="mso-next-textbox:#_x0000_s1026" inset="3.6pt,,3.6pt">
              <w:txbxContent>
                <w:p w:rsidR="009D6188" w:rsidRDefault="009D6188" w:rsidP="001F07E9">
                  <w:pPr>
                    <w:pBdr>
                      <w:top w:val="single" w:sz="8" w:space="10" w:color="FFFFFF" w:themeColor="background1"/>
                      <w:bottom w:val="single" w:sz="8" w:space="10" w:color="FFFFFF" w:themeColor="background1"/>
                    </w:pBdr>
                    <w:spacing w:after="0"/>
                    <w:jc w:val="center"/>
                    <w:rPr>
                      <w:i/>
                      <w:iCs/>
                      <w:color w:val="808080" w:themeColor="text1" w:themeTint="7F"/>
                      <w:sz w:val="24"/>
                      <w:szCs w:val="24"/>
                    </w:rPr>
                  </w:pPr>
                </w:p>
              </w:txbxContent>
            </v:textbox>
          </v:shape>
        </w:pict>
      </w:r>
      <w:r w:rsidR="00EB7AA7" w:rsidRPr="00656F49">
        <w:rPr>
          <w:rFonts w:ascii="Tahoma" w:hAnsi="Tahoma" w:cs="Tahoma"/>
          <w:b/>
          <w:bCs/>
          <w:sz w:val="32"/>
          <w:szCs w:val="32"/>
        </w:rPr>
        <w:t>BAB III</w:t>
      </w:r>
    </w:p>
    <w:p w:rsidR="00EB7AA7" w:rsidRPr="00656F49" w:rsidRDefault="00EB7AA7" w:rsidP="00886518">
      <w:pPr>
        <w:spacing w:after="0" w:line="360" w:lineRule="auto"/>
        <w:jc w:val="center"/>
        <w:rPr>
          <w:rFonts w:ascii="Tahoma" w:hAnsi="Tahoma" w:cs="Tahoma"/>
          <w:b/>
          <w:bCs/>
          <w:sz w:val="32"/>
          <w:szCs w:val="32"/>
        </w:rPr>
      </w:pPr>
      <w:r w:rsidRPr="00656F49">
        <w:rPr>
          <w:rFonts w:ascii="Tahoma" w:hAnsi="Tahoma" w:cs="Tahoma"/>
          <w:b/>
          <w:bCs/>
          <w:sz w:val="32"/>
          <w:szCs w:val="32"/>
        </w:rPr>
        <w:t>PRIORITAS BELANJA DAERAH</w:t>
      </w:r>
    </w:p>
    <w:p w:rsidR="00E21FF3" w:rsidRPr="0097008F" w:rsidRDefault="00E21FF3" w:rsidP="000B209E">
      <w:pPr>
        <w:spacing w:after="0" w:line="360" w:lineRule="auto"/>
        <w:jc w:val="center"/>
        <w:rPr>
          <w:rFonts w:ascii="Tahoma" w:hAnsi="Tahoma" w:cs="Tahoma"/>
          <w:b/>
          <w:bCs/>
          <w:sz w:val="24"/>
          <w:szCs w:val="24"/>
          <w:lang w:val="en-US"/>
        </w:rPr>
      </w:pPr>
    </w:p>
    <w:p w:rsidR="00886518" w:rsidRPr="0097008F" w:rsidRDefault="00886518" w:rsidP="000B209E">
      <w:pPr>
        <w:spacing w:after="0" w:line="360" w:lineRule="auto"/>
        <w:jc w:val="center"/>
        <w:rPr>
          <w:rFonts w:ascii="Tahoma" w:hAnsi="Tahoma" w:cs="Tahoma"/>
          <w:b/>
          <w:bCs/>
          <w:sz w:val="24"/>
          <w:szCs w:val="24"/>
          <w:lang w:val="en-US"/>
        </w:rPr>
      </w:pPr>
    </w:p>
    <w:p w:rsidR="000E5AD0" w:rsidRPr="00377E24" w:rsidRDefault="00EB7AA7" w:rsidP="00656F49">
      <w:pPr>
        <w:spacing w:after="0" w:line="324" w:lineRule="auto"/>
        <w:ind w:firstLine="720"/>
        <w:jc w:val="both"/>
        <w:rPr>
          <w:rFonts w:ascii="Tahoma" w:hAnsi="Tahoma" w:cs="Tahoma"/>
          <w:sz w:val="24"/>
          <w:szCs w:val="24"/>
        </w:rPr>
      </w:pPr>
      <w:r w:rsidRPr="00377E24">
        <w:rPr>
          <w:rFonts w:ascii="Tahoma" w:hAnsi="Tahoma" w:cs="Tahoma"/>
          <w:sz w:val="24"/>
          <w:szCs w:val="24"/>
        </w:rPr>
        <w:t>Prioritas pembangunan</w:t>
      </w:r>
      <w:r w:rsidR="00877E6E" w:rsidRPr="00377E24">
        <w:rPr>
          <w:rFonts w:ascii="Tahoma" w:hAnsi="Tahoma" w:cs="Tahoma"/>
          <w:sz w:val="24"/>
          <w:szCs w:val="24"/>
          <w:lang w:val="en-US"/>
        </w:rPr>
        <w:t xml:space="preserve"> daerah </w:t>
      </w:r>
      <w:r w:rsidR="00886518" w:rsidRPr="00377E24">
        <w:rPr>
          <w:rFonts w:ascii="Tahoma" w:hAnsi="Tahoma" w:cs="Tahoma"/>
          <w:sz w:val="24"/>
          <w:szCs w:val="24"/>
          <w:lang w:val="en-US"/>
        </w:rPr>
        <w:t>Kota Madiun</w:t>
      </w:r>
      <w:r w:rsidR="00877E6E" w:rsidRPr="00377E24">
        <w:rPr>
          <w:rFonts w:ascii="Tahoma" w:hAnsi="Tahoma" w:cs="Tahoma"/>
          <w:sz w:val="24"/>
          <w:szCs w:val="24"/>
          <w:lang w:val="en-US"/>
        </w:rPr>
        <w:t xml:space="preserve"> yang tertuang dalam </w:t>
      </w:r>
      <w:r w:rsidR="00E254D5" w:rsidRPr="00377E24">
        <w:rPr>
          <w:rFonts w:ascii="Tahoma" w:hAnsi="Tahoma" w:cs="Tahoma"/>
          <w:sz w:val="24"/>
          <w:szCs w:val="24"/>
        </w:rPr>
        <w:t xml:space="preserve">          </w:t>
      </w:r>
      <w:r w:rsidR="00877E6E" w:rsidRPr="00377E24">
        <w:rPr>
          <w:rFonts w:ascii="Tahoma" w:hAnsi="Tahoma" w:cs="Tahoma"/>
          <w:sz w:val="24"/>
          <w:szCs w:val="24"/>
          <w:lang w:val="en-US"/>
        </w:rPr>
        <w:t>RKPD</w:t>
      </w:r>
      <w:r w:rsidR="00B01BE7" w:rsidRPr="00377E24">
        <w:rPr>
          <w:rFonts w:ascii="Tahoma" w:hAnsi="Tahoma" w:cs="Tahoma"/>
          <w:sz w:val="24"/>
          <w:szCs w:val="24"/>
          <w:lang w:val="en-US"/>
        </w:rPr>
        <w:t xml:space="preserve"> 201</w:t>
      </w:r>
      <w:r w:rsidR="00F26B95">
        <w:rPr>
          <w:rFonts w:ascii="Tahoma" w:hAnsi="Tahoma" w:cs="Tahoma"/>
          <w:sz w:val="24"/>
          <w:szCs w:val="24"/>
        </w:rPr>
        <w:t>7</w:t>
      </w:r>
      <w:r w:rsidR="00877E6E" w:rsidRPr="00377E24">
        <w:rPr>
          <w:rFonts w:ascii="Tahoma" w:hAnsi="Tahoma" w:cs="Tahoma"/>
          <w:sz w:val="24"/>
          <w:szCs w:val="24"/>
          <w:lang w:val="en-US"/>
        </w:rPr>
        <w:t xml:space="preserve"> pada intinya mempertimbangkan </w:t>
      </w:r>
      <w:r w:rsidR="00B01BE7" w:rsidRPr="00377E24">
        <w:rPr>
          <w:rFonts w:ascii="Tahoma" w:hAnsi="Tahoma" w:cs="Tahoma"/>
          <w:sz w:val="24"/>
          <w:szCs w:val="24"/>
          <w:lang w:val="en-US"/>
        </w:rPr>
        <w:t xml:space="preserve">(1)  visi  </w:t>
      </w:r>
      <w:r w:rsidR="00886518" w:rsidRPr="00377E24">
        <w:rPr>
          <w:rFonts w:ascii="Tahoma" w:hAnsi="Tahoma" w:cs="Tahoma"/>
          <w:sz w:val="24"/>
          <w:szCs w:val="24"/>
          <w:lang w:val="en-US"/>
        </w:rPr>
        <w:t>Kota Madiun</w:t>
      </w:r>
      <w:r w:rsidR="00B01BE7" w:rsidRPr="00377E24">
        <w:rPr>
          <w:rFonts w:ascii="Tahoma" w:hAnsi="Tahoma" w:cs="Tahoma"/>
          <w:sz w:val="24"/>
          <w:szCs w:val="24"/>
          <w:lang w:val="en-US"/>
        </w:rPr>
        <w:t xml:space="preserve"> dalam  RPJMD  (</w:t>
      </w:r>
      <w:r w:rsidR="000B209E" w:rsidRPr="00377E24">
        <w:rPr>
          <w:rFonts w:ascii="Tahoma" w:hAnsi="Tahoma" w:cs="Tahoma"/>
          <w:sz w:val="24"/>
          <w:szCs w:val="24"/>
          <w:lang w:val="en-US"/>
        </w:rPr>
        <w:t>2</w:t>
      </w:r>
      <w:r w:rsidR="00B01BE7" w:rsidRPr="00377E24">
        <w:rPr>
          <w:rFonts w:ascii="Tahoma" w:hAnsi="Tahoma" w:cs="Tahoma"/>
          <w:sz w:val="24"/>
          <w:szCs w:val="24"/>
          <w:lang w:val="en-US"/>
        </w:rPr>
        <w:t xml:space="preserve">)  </w:t>
      </w:r>
      <w:r w:rsidR="000B209E" w:rsidRPr="00377E24">
        <w:rPr>
          <w:rFonts w:ascii="Tahoma" w:hAnsi="Tahoma" w:cs="Tahoma"/>
          <w:sz w:val="24"/>
          <w:szCs w:val="24"/>
          <w:lang w:val="en-US"/>
        </w:rPr>
        <w:t>Rencana Kerja Pemerintah</w:t>
      </w:r>
      <w:r w:rsidR="000E5AD0" w:rsidRPr="00377E24">
        <w:rPr>
          <w:rFonts w:ascii="Tahoma" w:hAnsi="Tahoma" w:cs="Tahoma"/>
          <w:sz w:val="24"/>
          <w:szCs w:val="24"/>
        </w:rPr>
        <w:t xml:space="preserve"> (RKP)</w:t>
      </w:r>
      <w:r w:rsidR="000B209E" w:rsidRPr="00377E24">
        <w:rPr>
          <w:rFonts w:ascii="Tahoma" w:hAnsi="Tahoma" w:cs="Tahoma"/>
          <w:sz w:val="24"/>
          <w:szCs w:val="24"/>
          <w:lang w:val="en-US"/>
        </w:rPr>
        <w:t xml:space="preserve"> dan</w:t>
      </w:r>
      <w:r w:rsidR="008433A6" w:rsidRPr="00377E24">
        <w:rPr>
          <w:rFonts w:ascii="Tahoma" w:hAnsi="Tahoma" w:cs="Tahoma"/>
          <w:sz w:val="24"/>
          <w:szCs w:val="24"/>
        </w:rPr>
        <w:t xml:space="preserve"> </w:t>
      </w:r>
      <w:r w:rsidR="000E5AD0" w:rsidRPr="00377E24">
        <w:rPr>
          <w:rFonts w:ascii="Tahoma" w:hAnsi="Tahoma" w:cs="Tahoma"/>
          <w:sz w:val="24"/>
          <w:szCs w:val="24"/>
        </w:rPr>
        <w:t>RKPD</w:t>
      </w:r>
      <w:r w:rsidR="000B209E" w:rsidRPr="00377E24">
        <w:rPr>
          <w:rFonts w:ascii="Tahoma" w:hAnsi="Tahoma" w:cs="Tahoma"/>
          <w:sz w:val="24"/>
          <w:szCs w:val="24"/>
          <w:lang w:val="en-US"/>
        </w:rPr>
        <w:t xml:space="preserve"> Provinsi Jawa Timur; </w:t>
      </w:r>
      <w:r w:rsidR="00B01BE7" w:rsidRPr="00377E24">
        <w:rPr>
          <w:rFonts w:ascii="Tahoma" w:hAnsi="Tahoma" w:cs="Tahoma"/>
          <w:sz w:val="24"/>
          <w:szCs w:val="24"/>
          <w:lang w:val="en-US"/>
        </w:rPr>
        <w:t>(</w:t>
      </w:r>
      <w:r w:rsidR="000B209E" w:rsidRPr="00377E24">
        <w:rPr>
          <w:rFonts w:ascii="Tahoma" w:hAnsi="Tahoma" w:cs="Tahoma"/>
          <w:sz w:val="24"/>
          <w:szCs w:val="24"/>
          <w:lang w:val="en-US"/>
        </w:rPr>
        <w:t>3</w:t>
      </w:r>
      <w:r w:rsidR="00B01BE7" w:rsidRPr="00377E24">
        <w:rPr>
          <w:rFonts w:ascii="Tahoma" w:hAnsi="Tahoma" w:cs="Tahoma"/>
          <w:sz w:val="24"/>
          <w:szCs w:val="24"/>
          <w:lang w:val="en-US"/>
        </w:rPr>
        <w:t xml:space="preserve">) </w:t>
      </w:r>
      <w:r w:rsidR="00C366B7" w:rsidRPr="00377E24">
        <w:rPr>
          <w:rFonts w:ascii="Tahoma" w:hAnsi="Tahoma" w:cs="Tahoma"/>
          <w:sz w:val="24"/>
          <w:szCs w:val="24"/>
          <w:lang w:val="en-US"/>
        </w:rPr>
        <w:t>isu</w:t>
      </w:r>
      <w:r w:rsidR="00F0170D" w:rsidRPr="00377E24">
        <w:rPr>
          <w:rFonts w:ascii="Tahoma" w:hAnsi="Tahoma" w:cs="Tahoma"/>
          <w:sz w:val="24"/>
          <w:szCs w:val="24"/>
          <w:lang w:val="en-US"/>
        </w:rPr>
        <w:t>-</w:t>
      </w:r>
      <w:r w:rsidR="00C366B7" w:rsidRPr="00377E24">
        <w:rPr>
          <w:rFonts w:ascii="Tahoma" w:hAnsi="Tahoma" w:cs="Tahoma"/>
          <w:sz w:val="24"/>
          <w:szCs w:val="24"/>
          <w:lang w:val="en-US"/>
        </w:rPr>
        <w:t>isu strate</w:t>
      </w:r>
      <w:r w:rsidR="00166F66" w:rsidRPr="00377E24">
        <w:rPr>
          <w:rFonts w:ascii="Tahoma" w:hAnsi="Tahoma" w:cs="Tahoma"/>
          <w:sz w:val="24"/>
          <w:szCs w:val="24"/>
          <w:lang w:val="en-US"/>
        </w:rPr>
        <w:t>g</w:t>
      </w:r>
      <w:r w:rsidR="00C366B7" w:rsidRPr="00377E24">
        <w:rPr>
          <w:rFonts w:ascii="Tahoma" w:hAnsi="Tahoma" w:cs="Tahoma"/>
          <w:sz w:val="24"/>
          <w:szCs w:val="24"/>
          <w:lang w:val="en-US"/>
        </w:rPr>
        <w:t>is daerah</w:t>
      </w:r>
      <w:r w:rsidR="00B01BE7" w:rsidRPr="00377E24">
        <w:rPr>
          <w:rFonts w:ascii="Tahoma" w:hAnsi="Tahoma" w:cs="Tahoma"/>
          <w:sz w:val="24"/>
          <w:szCs w:val="24"/>
          <w:lang w:val="en-US"/>
        </w:rPr>
        <w:t>;</w:t>
      </w:r>
      <w:r w:rsidR="00C366B7" w:rsidRPr="00377E24">
        <w:rPr>
          <w:rFonts w:ascii="Tahoma" w:hAnsi="Tahoma" w:cs="Tahoma"/>
          <w:sz w:val="24"/>
          <w:szCs w:val="24"/>
          <w:lang w:val="en-US"/>
        </w:rPr>
        <w:t xml:space="preserve"> dan</w:t>
      </w:r>
      <w:r w:rsidR="00B01BE7" w:rsidRPr="00377E24">
        <w:rPr>
          <w:rFonts w:ascii="Tahoma" w:hAnsi="Tahoma" w:cs="Tahoma"/>
          <w:sz w:val="24"/>
          <w:szCs w:val="24"/>
          <w:lang w:val="en-US"/>
        </w:rPr>
        <w:t xml:space="preserve"> (</w:t>
      </w:r>
      <w:r w:rsidR="000B209E" w:rsidRPr="00377E24">
        <w:rPr>
          <w:rFonts w:ascii="Tahoma" w:hAnsi="Tahoma" w:cs="Tahoma"/>
          <w:sz w:val="24"/>
          <w:szCs w:val="24"/>
          <w:lang w:val="en-US"/>
        </w:rPr>
        <w:t>4</w:t>
      </w:r>
      <w:r w:rsidR="00B01BE7" w:rsidRPr="00377E24">
        <w:rPr>
          <w:rFonts w:ascii="Tahoma" w:hAnsi="Tahoma" w:cs="Tahoma"/>
          <w:sz w:val="24"/>
          <w:szCs w:val="24"/>
          <w:lang w:val="en-US"/>
        </w:rPr>
        <w:t xml:space="preserve">) evaluasi capaian kinerja RKPD </w:t>
      </w:r>
      <w:r w:rsidR="00886518" w:rsidRPr="00377E24">
        <w:rPr>
          <w:rFonts w:ascii="Tahoma" w:hAnsi="Tahoma" w:cs="Tahoma"/>
          <w:sz w:val="24"/>
          <w:szCs w:val="24"/>
          <w:lang w:val="en-US"/>
        </w:rPr>
        <w:t>Kota Madiun</w:t>
      </w:r>
      <w:r w:rsidR="00B01BE7" w:rsidRPr="00377E24">
        <w:rPr>
          <w:rFonts w:ascii="Tahoma" w:hAnsi="Tahoma" w:cs="Tahoma"/>
          <w:sz w:val="24"/>
          <w:szCs w:val="24"/>
          <w:lang w:val="en-US"/>
        </w:rPr>
        <w:t xml:space="preserve"> tahun 201</w:t>
      </w:r>
      <w:r w:rsidR="000E5AD0" w:rsidRPr="00377E24">
        <w:rPr>
          <w:rFonts w:ascii="Tahoma" w:hAnsi="Tahoma" w:cs="Tahoma"/>
          <w:sz w:val="24"/>
          <w:szCs w:val="24"/>
        </w:rPr>
        <w:t>5</w:t>
      </w:r>
      <w:r w:rsidR="00B01BE7" w:rsidRPr="00377E24">
        <w:rPr>
          <w:rFonts w:ascii="Tahoma" w:hAnsi="Tahoma" w:cs="Tahoma"/>
          <w:sz w:val="24"/>
          <w:szCs w:val="24"/>
          <w:lang w:val="en-US"/>
        </w:rPr>
        <w:t>.</w:t>
      </w:r>
      <w:r w:rsidRPr="00377E24">
        <w:rPr>
          <w:rFonts w:ascii="Tahoma" w:hAnsi="Tahoma" w:cs="Tahoma"/>
          <w:sz w:val="24"/>
          <w:szCs w:val="24"/>
        </w:rPr>
        <w:t xml:space="preserve"> </w:t>
      </w:r>
      <w:r w:rsidR="000B209E" w:rsidRPr="00377E24">
        <w:rPr>
          <w:rFonts w:ascii="Tahoma" w:hAnsi="Tahoma" w:cs="Tahoma"/>
          <w:sz w:val="24"/>
          <w:szCs w:val="24"/>
        </w:rPr>
        <w:t>Prioritas pembangunan</w:t>
      </w:r>
      <w:r w:rsidR="00B87E44" w:rsidRPr="00377E24">
        <w:rPr>
          <w:rFonts w:ascii="Tahoma" w:hAnsi="Tahoma" w:cs="Tahoma"/>
          <w:sz w:val="24"/>
          <w:szCs w:val="24"/>
          <w:lang w:val="en-US"/>
        </w:rPr>
        <w:t xml:space="preserve"> daerah</w:t>
      </w:r>
      <w:r w:rsidR="000B209E" w:rsidRPr="00377E24">
        <w:rPr>
          <w:rFonts w:ascii="Tahoma" w:hAnsi="Tahoma" w:cs="Tahoma"/>
          <w:sz w:val="24"/>
          <w:szCs w:val="24"/>
        </w:rPr>
        <w:t xml:space="preserve"> sesuai dengan tujuan serta sasaran pembangunan </w:t>
      </w:r>
    </w:p>
    <w:p w:rsidR="000E5AD0" w:rsidRPr="00377E24" w:rsidRDefault="000E5AD0" w:rsidP="00656F49">
      <w:pPr>
        <w:pStyle w:val="NormalWeb"/>
        <w:spacing w:before="0" w:beforeAutospacing="0" w:after="0" w:afterAutospacing="0" w:line="324" w:lineRule="auto"/>
        <w:ind w:left="0" w:firstLine="0"/>
        <w:textAlignment w:val="baseline"/>
        <w:rPr>
          <w:rFonts w:ascii="Tahoma" w:hAnsi="Tahoma" w:cs="Tahoma"/>
          <w:b/>
        </w:rPr>
      </w:pPr>
      <w:r w:rsidRPr="00377E24">
        <w:rPr>
          <w:rFonts w:ascii="Tahoma" w:hAnsi="Tahoma" w:cs="Tahoma"/>
        </w:rPr>
        <w:t xml:space="preserve">maka </w:t>
      </w:r>
      <w:bookmarkStart w:id="0" w:name="OLE_LINK1"/>
      <w:bookmarkStart w:id="1" w:name="OLE_LINK2"/>
      <w:r w:rsidRPr="00377E24">
        <w:rPr>
          <w:rFonts w:ascii="Tahoma" w:hAnsi="Tahoma" w:cs="Tahoma"/>
        </w:rPr>
        <w:t xml:space="preserve">tema </w:t>
      </w:r>
      <w:bookmarkEnd w:id="0"/>
      <w:bookmarkEnd w:id="1"/>
      <w:r w:rsidRPr="00377E24">
        <w:rPr>
          <w:rFonts w:ascii="Tahoma" w:hAnsi="Tahoma" w:cs="Tahoma"/>
          <w:color w:val="000000"/>
        </w:rPr>
        <w:t>pembangunan dalam Rencana Kerja Pemerintah Daerah Kota Madiun Tahun 201</w:t>
      </w:r>
      <w:r w:rsidR="00F26B95">
        <w:rPr>
          <w:rFonts w:ascii="Tahoma" w:hAnsi="Tahoma" w:cs="Tahoma"/>
          <w:color w:val="000000"/>
        </w:rPr>
        <w:t>7</w:t>
      </w:r>
      <w:r w:rsidRPr="00377E24">
        <w:rPr>
          <w:rFonts w:ascii="Tahoma" w:hAnsi="Tahoma" w:cs="Tahoma"/>
          <w:color w:val="000000"/>
        </w:rPr>
        <w:t xml:space="preserve"> adalah</w:t>
      </w:r>
      <w:r w:rsidRPr="00377E24">
        <w:rPr>
          <w:rFonts w:ascii="Tahoma" w:hAnsi="Tahoma" w:cs="Tahoma"/>
          <w:b/>
          <w:bCs/>
          <w:color w:val="000000"/>
        </w:rPr>
        <w:t xml:space="preserve"> “</w:t>
      </w:r>
      <w:r w:rsidRPr="00377E24">
        <w:rPr>
          <w:rFonts w:ascii="Tahoma" w:hAnsi="Tahoma" w:cs="Tahoma"/>
          <w:b/>
        </w:rPr>
        <w:t xml:space="preserve">Peningkatan Kemandirian ekonomi dan daya saing daerah melalui optimalisasi Potensi ekonomi lokal dan pelayanan publik yang prima ”. </w:t>
      </w:r>
    </w:p>
    <w:p w:rsidR="000E5AD0" w:rsidRPr="00377E24" w:rsidRDefault="009B4287" w:rsidP="00656F49">
      <w:pPr>
        <w:spacing w:after="0" w:line="324" w:lineRule="auto"/>
        <w:ind w:firstLine="709"/>
        <w:jc w:val="both"/>
        <w:rPr>
          <w:rFonts w:ascii="Tahoma" w:hAnsi="Tahoma" w:cs="Tahoma"/>
          <w:b/>
          <w:snapToGrid w:val="0"/>
          <w:sz w:val="24"/>
          <w:szCs w:val="24"/>
        </w:rPr>
      </w:pPr>
      <w:r w:rsidRPr="009B4287">
        <w:rPr>
          <w:rFonts w:ascii="Tahoma" w:hAnsi="Tahoma" w:cs="Tahoma"/>
          <w:sz w:val="24"/>
          <w:szCs w:val="24"/>
          <w:lang w:eastAsia="id-ID"/>
        </w:rPr>
        <w:pict>
          <v:rect id="_x0000_s1050" style="position:absolute;left:0;text-align:left;margin-left:464.75pt;margin-top:58.1pt;width:23.25pt;height:48pt;z-index:251681792" stroked="f"/>
        </w:pict>
      </w:r>
      <w:r w:rsidR="000E5AD0" w:rsidRPr="00377E24">
        <w:rPr>
          <w:rFonts w:ascii="Tahoma" w:hAnsi="Tahoma" w:cs="Tahoma"/>
          <w:sz w:val="24"/>
          <w:szCs w:val="24"/>
        </w:rPr>
        <w:t xml:space="preserve">Pengambilan tema ini didasarkan pada kondisi eksisting Kota Madiun dimana semakin pentingnya kemandirian dan daya saing ekonomi daerah yang ditopang sumberdaya manusia atau tenaga kerja yang handal, pengentasan kemiskinan dan oleh pengembangan ekonomi lokal melalui pengembangan industri kecil dan menengah. Selain itu, Penyiapan sumberdaya manusia yang handal melalui pelayanan prima di bidang pendidikan dan kesehatan, peningkatan kuantitas dan kualitas infrastruktur kota </w:t>
      </w:r>
      <w:r w:rsidR="00DC195C">
        <w:rPr>
          <w:rFonts w:ascii="Tahoma" w:hAnsi="Tahoma" w:cs="Tahoma"/>
          <w:sz w:val="24"/>
          <w:szCs w:val="24"/>
        </w:rPr>
        <w:t>merupakan fokus dari tahun ketiga</w:t>
      </w:r>
      <w:r w:rsidR="000E5AD0" w:rsidRPr="00377E24">
        <w:rPr>
          <w:rFonts w:ascii="Tahoma" w:hAnsi="Tahoma" w:cs="Tahoma"/>
          <w:sz w:val="24"/>
          <w:szCs w:val="24"/>
        </w:rPr>
        <w:t xml:space="preserve"> RPJMD Kota Madiun 2014-2019. </w:t>
      </w:r>
    </w:p>
    <w:p w:rsidR="000E5AD0" w:rsidRPr="00377E24" w:rsidRDefault="000E5AD0" w:rsidP="00656F49">
      <w:pPr>
        <w:pStyle w:val="NormalWeb"/>
        <w:spacing w:before="0" w:beforeAutospacing="0" w:after="0" w:afterAutospacing="0" w:line="324" w:lineRule="auto"/>
        <w:ind w:left="0" w:firstLine="851"/>
        <w:textAlignment w:val="baseline"/>
        <w:rPr>
          <w:rFonts w:ascii="Tahoma" w:hAnsi="Tahoma" w:cs="Tahoma"/>
          <w:noProof/>
        </w:rPr>
      </w:pPr>
      <w:r w:rsidRPr="00377E24">
        <w:rPr>
          <w:rFonts w:ascii="Tahoma" w:hAnsi="Tahoma" w:cs="Tahoma"/>
          <w:noProof/>
        </w:rPr>
        <w:t>Mengacu kepada prioritas pembangunan yang telah ditetapkan dalam Rencana Pembangunan Jangka Menengah Daerah (RPJMD) Kota Madiun serta dengan memperhatikan kondisi, aspirasi dan kebutuhan masyarakat Kota Madiun, maka Pemerintah Kota Madiun pada tahun 201</w:t>
      </w:r>
      <w:r w:rsidR="00C06F93">
        <w:rPr>
          <w:rFonts w:ascii="Tahoma" w:hAnsi="Tahoma" w:cs="Tahoma"/>
          <w:noProof/>
        </w:rPr>
        <w:t>7</w:t>
      </w:r>
      <w:r w:rsidRPr="00377E24">
        <w:rPr>
          <w:rFonts w:ascii="Tahoma" w:hAnsi="Tahoma" w:cs="Tahoma"/>
          <w:noProof/>
        </w:rPr>
        <w:t xml:space="preserve"> menetapkan prioritas pembangunan sebagai berikut:</w:t>
      </w:r>
    </w:p>
    <w:p w:rsidR="00C06F93" w:rsidRPr="00F26B95" w:rsidRDefault="00C06F93" w:rsidP="00656F49">
      <w:pPr>
        <w:pStyle w:val="ListParagraph"/>
        <w:numPr>
          <w:ilvl w:val="0"/>
          <w:numId w:val="16"/>
        </w:numPr>
        <w:spacing w:after="120" w:line="324" w:lineRule="auto"/>
        <w:rPr>
          <w:rFonts w:ascii="Tahoma" w:hAnsi="Tahoma" w:cs="Tahoma"/>
          <w:bCs/>
          <w:sz w:val="24"/>
          <w:szCs w:val="24"/>
        </w:rPr>
      </w:pPr>
      <w:r w:rsidRPr="00F26B95">
        <w:rPr>
          <w:rFonts w:ascii="Tahoma" w:hAnsi="Tahoma" w:cs="Tahoma"/>
          <w:bCs/>
          <w:sz w:val="24"/>
          <w:szCs w:val="24"/>
        </w:rPr>
        <w:t>Peningkatan Kapasitas Pengelolaan Pendidikan.</w:t>
      </w:r>
    </w:p>
    <w:p w:rsidR="00C06F93" w:rsidRPr="00F26B95" w:rsidRDefault="00C06F93" w:rsidP="00656F49">
      <w:pPr>
        <w:pStyle w:val="ListParagraph"/>
        <w:numPr>
          <w:ilvl w:val="0"/>
          <w:numId w:val="16"/>
        </w:numPr>
        <w:spacing w:after="120" w:line="324" w:lineRule="auto"/>
        <w:rPr>
          <w:rFonts w:ascii="Tahoma" w:hAnsi="Tahoma" w:cs="Tahoma"/>
          <w:bCs/>
          <w:sz w:val="24"/>
          <w:szCs w:val="24"/>
        </w:rPr>
      </w:pPr>
      <w:r w:rsidRPr="00F26B95">
        <w:rPr>
          <w:rFonts w:ascii="Tahoma" w:hAnsi="Tahoma" w:cs="Tahoma"/>
          <w:bCs/>
          <w:sz w:val="24"/>
          <w:szCs w:val="24"/>
        </w:rPr>
        <w:t>Peningkatan Kapasitas Pengelolaan Kesehatan</w:t>
      </w:r>
    </w:p>
    <w:p w:rsidR="00C06F93" w:rsidRPr="00F26B95" w:rsidRDefault="00C06F93" w:rsidP="00656F49">
      <w:pPr>
        <w:pStyle w:val="ListParagraph"/>
        <w:numPr>
          <w:ilvl w:val="0"/>
          <w:numId w:val="16"/>
        </w:numPr>
        <w:spacing w:after="120" w:line="324" w:lineRule="auto"/>
        <w:rPr>
          <w:rFonts w:ascii="Tahoma" w:hAnsi="Tahoma" w:cs="Tahoma"/>
          <w:bCs/>
          <w:sz w:val="24"/>
          <w:szCs w:val="24"/>
        </w:rPr>
      </w:pPr>
      <w:r w:rsidRPr="00F26B95">
        <w:rPr>
          <w:rFonts w:ascii="Tahoma" w:hAnsi="Tahoma" w:cs="Tahoma"/>
          <w:bCs/>
          <w:sz w:val="24"/>
          <w:szCs w:val="24"/>
        </w:rPr>
        <w:t>Peningkatan Daya Saing Perekonomian Daerah</w:t>
      </w:r>
    </w:p>
    <w:p w:rsidR="00C06F93" w:rsidRPr="00F26B95" w:rsidRDefault="00C06F93" w:rsidP="00656F49">
      <w:pPr>
        <w:pStyle w:val="ListParagraph"/>
        <w:numPr>
          <w:ilvl w:val="0"/>
          <w:numId w:val="16"/>
        </w:numPr>
        <w:spacing w:after="120" w:line="324" w:lineRule="auto"/>
        <w:rPr>
          <w:rFonts w:ascii="Tahoma" w:hAnsi="Tahoma" w:cs="Tahoma"/>
          <w:bCs/>
          <w:sz w:val="24"/>
          <w:szCs w:val="24"/>
        </w:rPr>
      </w:pPr>
      <w:r w:rsidRPr="00F26B95">
        <w:rPr>
          <w:rFonts w:ascii="Tahoma" w:hAnsi="Tahoma" w:cs="Tahoma"/>
          <w:bCs/>
          <w:sz w:val="24"/>
          <w:szCs w:val="24"/>
        </w:rPr>
        <w:t>Percepatan Penanggulangan Kemiskinan</w:t>
      </w:r>
    </w:p>
    <w:p w:rsidR="00C06F93" w:rsidRPr="00F26B95" w:rsidRDefault="00C06F93" w:rsidP="00656F49">
      <w:pPr>
        <w:pStyle w:val="ListParagraph"/>
        <w:numPr>
          <w:ilvl w:val="0"/>
          <w:numId w:val="16"/>
        </w:numPr>
        <w:spacing w:after="120" w:line="324" w:lineRule="auto"/>
        <w:rPr>
          <w:rFonts w:ascii="Tahoma" w:hAnsi="Tahoma" w:cs="Tahoma"/>
          <w:bCs/>
          <w:sz w:val="24"/>
          <w:szCs w:val="24"/>
        </w:rPr>
      </w:pPr>
      <w:r w:rsidRPr="00F26B95">
        <w:rPr>
          <w:rFonts w:ascii="Tahoma" w:hAnsi="Tahoma" w:cs="Tahoma"/>
          <w:bCs/>
          <w:sz w:val="24"/>
          <w:szCs w:val="24"/>
        </w:rPr>
        <w:t>Peningkatan Pelayanan Publik</w:t>
      </w:r>
    </w:p>
    <w:p w:rsidR="00C06F93" w:rsidRPr="00F26B95" w:rsidRDefault="00C06F93" w:rsidP="00656F49">
      <w:pPr>
        <w:pStyle w:val="ListParagraph"/>
        <w:numPr>
          <w:ilvl w:val="0"/>
          <w:numId w:val="16"/>
        </w:numPr>
        <w:spacing w:after="120" w:line="324" w:lineRule="auto"/>
        <w:rPr>
          <w:rFonts w:ascii="Tahoma" w:hAnsi="Tahoma" w:cs="Tahoma"/>
          <w:bCs/>
          <w:sz w:val="24"/>
          <w:szCs w:val="24"/>
        </w:rPr>
      </w:pPr>
      <w:r w:rsidRPr="00F26B95">
        <w:rPr>
          <w:rFonts w:ascii="Tahoma" w:hAnsi="Tahoma" w:cs="Tahoma"/>
          <w:bCs/>
          <w:sz w:val="24"/>
          <w:szCs w:val="24"/>
        </w:rPr>
        <w:t>Peningkatan Infrastruktur Sanitasi Kota untuk Meningkatkan Kualitas Lingkungan Hidup</w:t>
      </w:r>
    </w:p>
    <w:p w:rsidR="00166F66" w:rsidRPr="00B87E44" w:rsidRDefault="000B209E" w:rsidP="00656F49">
      <w:pPr>
        <w:spacing w:after="0" w:line="324" w:lineRule="auto"/>
        <w:ind w:firstLine="720"/>
        <w:jc w:val="both"/>
        <w:rPr>
          <w:rFonts w:ascii="Arial" w:hAnsi="Arial" w:cs="Arial"/>
          <w:bCs/>
          <w:lang w:val="en-US"/>
        </w:rPr>
      </w:pPr>
      <w:r w:rsidRPr="00377E24">
        <w:rPr>
          <w:rFonts w:ascii="Tahoma" w:hAnsi="Tahoma" w:cs="Tahoma"/>
          <w:bCs/>
          <w:sz w:val="24"/>
          <w:szCs w:val="24"/>
          <w:lang w:val="en-US"/>
        </w:rPr>
        <w:t>Selanjutnya masing</w:t>
      </w:r>
      <w:r w:rsidR="004E4D00" w:rsidRPr="00377E24">
        <w:rPr>
          <w:rFonts w:ascii="Tahoma" w:hAnsi="Tahoma" w:cs="Tahoma"/>
          <w:bCs/>
          <w:sz w:val="24"/>
          <w:szCs w:val="24"/>
        </w:rPr>
        <w:t>-</w:t>
      </w:r>
      <w:r w:rsidRPr="00377E24">
        <w:rPr>
          <w:rFonts w:ascii="Tahoma" w:hAnsi="Tahoma" w:cs="Tahoma"/>
          <w:bCs/>
          <w:sz w:val="24"/>
          <w:szCs w:val="24"/>
          <w:lang w:val="en-US"/>
        </w:rPr>
        <w:t>masing prioritas pembangunan daerah tersebut</w:t>
      </w:r>
      <w:r w:rsidRPr="00377E24">
        <w:rPr>
          <w:rFonts w:ascii="Tahoma" w:hAnsi="Tahoma" w:cs="Tahoma"/>
          <w:bCs/>
          <w:sz w:val="24"/>
          <w:szCs w:val="24"/>
        </w:rPr>
        <w:t xml:space="preserve"> </w:t>
      </w:r>
      <w:r w:rsidRPr="00377E24">
        <w:rPr>
          <w:rFonts w:ascii="Tahoma" w:hAnsi="Tahoma" w:cs="Tahoma"/>
          <w:bCs/>
          <w:sz w:val="24"/>
          <w:szCs w:val="24"/>
          <w:lang w:val="en-US"/>
        </w:rPr>
        <w:t>dijelaskan dalam program dan kegiatan prioritas yang disesuaikan dengan</w:t>
      </w:r>
      <w:r w:rsidRPr="00377E24">
        <w:rPr>
          <w:rFonts w:ascii="Tahoma" w:hAnsi="Tahoma" w:cs="Tahoma"/>
          <w:bCs/>
          <w:sz w:val="24"/>
          <w:szCs w:val="24"/>
        </w:rPr>
        <w:t xml:space="preserve"> pendapatan dan sumber pembiayaan daerah yang akan dituangkan dalam anggaran belanja daerah.</w:t>
      </w:r>
    </w:p>
    <w:p w:rsidR="00B81B12" w:rsidRPr="00B87E44" w:rsidRDefault="00B81B12" w:rsidP="00B81B12">
      <w:pPr>
        <w:spacing w:after="0" w:line="360" w:lineRule="auto"/>
        <w:ind w:firstLine="720"/>
        <w:jc w:val="both"/>
        <w:rPr>
          <w:rFonts w:ascii="Arial" w:hAnsi="Arial" w:cs="Arial"/>
          <w:bCs/>
          <w:lang w:val="en-US"/>
        </w:rPr>
        <w:sectPr w:rsidR="00B81B12" w:rsidRPr="00B87E44" w:rsidSect="00377C86">
          <w:headerReference w:type="default" r:id="rId9"/>
          <w:pgSz w:w="11907" w:h="18711" w:code="9"/>
          <w:pgMar w:top="1985" w:right="1134" w:bottom="1418" w:left="1985" w:header="709" w:footer="709" w:gutter="0"/>
          <w:pgNumType w:fmt="numberInDash" w:start="11"/>
          <w:cols w:space="708"/>
          <w:docGrid w:linePitch="360"/>
        </w:sectPr>
      </w:pPr>
    </w:p>
    <w:p w:rsidR="000B4103" w:rsidRPr="00E45184" w:rsidRDefault="009B4287" w:rsidP="000B4103">
      <w:pPr>
        <w:pStyle w:val="Style11"/>
        <w:tabs>
          <w:tab w:val="clear" w:pos="720"/>
        </w:tabs>
        <w:ind w:left="0" w:firstLine="0"/>
        <w:jc w:val="center"/>
        <w:rPr>
          <w:rFonts w:ascii="Tahoma" w:hAnsi="Tahoma" w:cs="Tahoma"/>
          <w:b/>
          <w:bCs/>
          <w:sz w:val="20"/>
          <w:szCs w:val="20"/>
          <w:lang w:val="id-ID"/>
        </w:rPr>
      </w:pPr>
      <w:r w:rsidRPr="009B4287">
        <w:rPr>
          <w:rFonts w:ascii="Tahoma" w:hAnsi="Tahoma" w:cs="Tahoma"/>
        </w:rPr>
        <w:lastRenderedPageBreak/>
        <w:pict>
          <v:rect id="_x0000_s1029" style="position:absolute;left:0;text-align:left;margin-left:343.95pt;margin-top:-41.3pt;width:1in;height:29.25pt;z-index:251660288" stroked="f"/>
        </w:pict>
      </w:r>
      <w:r w:rsidR="00255728" w:rsidRPr="00E45184">
        <w:rPr>
          <w:rFonts w:ascii="Tahoma" w:hAnsi="Tahoma" w:cs="Tahoma"/>
          <w:b/>
          <w:bCs/>
          <w:sz w:val="20"/>
          <w:szCs w:val="20"/>
          <w:lang w:val="id-ID"/>
        </w:rPr>
        <w:t xml:space="preserve">Tabel 3.1. </w:t>
      </w:r>
    </w:p>
    <w:p w:rsidR="00243C6C" w:rsidRPr="00941115" w:rsidRDefault="00243C6C" w:rsidP="000B4103">
      <w:pPr>
        <w:pStyle w:val="Style11"/>
        <w:tabs>
          <w:tab w:val="clear" w:pos="720"/>
        </w:tabs>
        <w:ind w:left="0" w:firstLine="0"/>
        <w:jc w:val="center"/>
        <w:rPr>
          <w:rFonts w:ascii="Tahoma" w:hAnsi="Tahoma" w:cs="Tahoma"/>
          <w:b/>
          <w:bCs/>
          <w:sz w:val="20"/>
          <w:szCs w:val="20"/>
          <w:lang w:val="id-ID"/>
        </w:rPr>
      </w:pPr>
      <w:r w:rsidRPr="00E45184">
        <w:rPr>
          <w:rFonts w:ascii="Tahoma" w:hAnsi="Tahoma" w:cs="Tahoma"/>
          <w:b/>
          <w:bCs/>
          <w:sz w:val="20"/>
          <w:szCs w:val="20"/>
          <w:lang w:val="nb-NO"/>
        </w:rPr>
        <w:t>Matriks Prioritas Pembangunan</w:t>
      </w:r>
      <w:r w:rsidR="00941115">
        <w:rPr>
          <w:rFonts w:ascii="Tahoma" w:hAnsi="Tahoma" w:cs="Tahoma"/>
          <w:b/>
          <w:bCs/>
          <w:sz w:val="20"/>
          <w:szCs w:val="20"/>
          <w:lang w:val="id-ID"/>
        </w:rPr>
        <w:t xml:space="preserve"> dan Indikator Program</w:t>
      </w:r>
    </w:p>
    <w:p w:rsidR="00DD37CE" w:rsidRPr="00DD37CE" w:rsidRDefault="00DD37CE" w:rsidP="000B4103">
      <w:pPr>
        <w:pStyle w:val="Style11"/>
        <w:tabs>
          <w:tab w:val="clear" w:pos="720"/>
        </w:tabs>
        <w:ind w:left="0" w:firstLine="0"/>
        <w:jc w:val="center"/>
        <w:rPr>
          <w:rFonts w:ascii="Tahoma" w:hAnsi="Tahoma" w:cs="Tahoma"/>
          <w:b/>
          <w:bCs/>
          <w:sz w:val="16"/>
          <w:szCs w:val="16"/>
          <w:lang w:val="id-ID"/>
        </w:rPr>
      </w:pPr>
    </w:p>
    <w:tbl>
      <w:tblPr>
        <w:tblW w:w="17436" w:type="dxa"/>
        <w:tblInd w:w="-1168" w:type="dxa"/>
        <w:tblLayout w:type="fixed"/>
        <w:tblLook w:val="04A0"/>
      </w:tblPr>
      <w:tblGrid>
        <w:gridCol w:w="567"/>
        <w:gridCol w:w="1985"/>
        <w:gridCol w:w="1985"/>
        <w:gridCol w:w="2268"/>
        <w:gridCol w:w="2410"/>
        <w:gridCol w:w="1276"/>
        <w:gridCol w:w="2409"/>
        <w:gridCol w:w="2410"/>
        <w:gridCol w:w="2126"/>
      </w:tblGrid>
      <w:tr w:rsidR="00C25C99" w:rsidRPr="00B035A7" w:rsidTr="00B035A7">
        <w:trPr>
          <w:trHeight w:val="705"/>
          <w:tblHeader/>
        </w:trPr>
        <w:tc>
          <w:tcPr>
            <w:tcW w:w="567" w:type="dxa"/>
            <w:vMerge w:val="restart"/>
            <w:tcBorders>
              <w:top w:val="single" w:sz="4" w:space="0" w:color="auto"/>
              <w:left w:val="single" w:sz="4" w:space="0" w:color="auto"/>
              <w:bottom w:val="single" w:sz="4" w:space="0" w:color="auto"/>
              <w:right w:val="single" w:sz="4" w:space="0" w:color="auto"/>
            </w:tcBorders>
            <w:shd w:val="clear" w:color="000000" w:fill="548DD4"/>
            <w:vAlign w:val="center"/>
            <w:hideMark/>
          </w:tcPr>
          <w:p w:rsidR="00C25C99" w:rsidRPr="00B035A7" w:rsidRDefault="00C25C99" w:rsidP="00C25C99">
            <w:pPr>
              <w:spacing w:after="0" w:line="240" w:lineRule="auto"/>
              <w:jc w:val="center"/>
              <w:rPr>
                <w:rFonts w:ascii="Tahoma" w:eastAsia="Times New Roman" w:hAnsi="Tahoma" w:cs="Tahoma"/>
                <w:b/>
                <w:bCs/>
                <w:noProof w:val="0"/>
                <w:color w:val="000000"/>
                <w:sz w:val="24"/>
                <w:szCs w:val="24"/>
                <w:lang w:eastAsia="id-ID"/>
              </w:rPr>
            </w:pPr>
            <w:r w:rsidRPr="00B035A7">
              <w:rPr>
                <w:rFonts w:ascii="Tahoma" w:eastAsia="Times New Roman" w:hAnsi="Tahoma" w:cs="Tahoma"/>
                <w:b/>
                <w:bCs/>
                <w:noProof w:val="0"/>
                <w:color w:val="000000"/>
                <w:sz w:val="24"/>
                <w:szCs w:val="24"/>
                <w:lang w:eastAsia="id-ID"/>
              </w:rPr>
              <w:t>No</w:t>
            </w:r>
          </w:p>
        </w:tc>
        <w:tc>
          <w:tcPr>
            <w:tcW w:w="1985" w:type="dxa"/>
            <w:vMerge w:val="restart"/>
            <w:tcBorders>
              <w:top w:val="single" w:sz="4" w:space="0" w:color="auto"/>
              <w:left w:val="single" w:sz="4" w:space="0" w:color="auto"/>
              <w:bottom w:val="single" w:sz="4" w:space="0" w:color="auto"/>
              <w:right w:val="single" w:sz="4" w:space="0" w:color="auto"/>
            </w:tcBorders>
            <w:shd w:val="clear" w:color="000000" w:fill="548DD4"/>
            <w:vAlign w:val="center"/>
            <w:hideMark/>
          </w:tcPr>
          <w:p w:rsidR="00C25C99" w:rsidRPr="00B035A7" w:rsidRDefault="00C25C99" w:rsidP="00C25C99">
            <w:pPr>
              <w:spacing w:after="0" w:line="240" w:lineRule="auto"/>
              <w:jc w:val="center"/>
              <w:rPr>
                <w:rFonts w:ascii="Tahoma" w:eastAsia="Times New Roman" w:hAnsi="Tahoma" w:cs="Tahoma"/>
                <w:b/>
                <w:bCs/>
                <w:noProof w:val="0"/>
                <w:color w:val="000000"/>
                <w:sz w:val="24"/>
                <w:szCs w:val="24"/>
                <w:lang w:eastAsia="id-ID"/>
              </w:rPr>
            </w:pPr>
            <w:r w:rsidRPr="00B035A7">
              <w:rPr>
                <w:rFonts w:ascii="Tahoma" w:eastAsia="Times New Roman" w:hAnsi="Tahoma" w:cs="Tahoma"/>
                <w:b/>
                <w:bCs/>
                <w:noProof w:val="0"/>
                <w:color w:val="000000"/>
                <w:sz w:val="24"/>
                <w:szCs w:val="24"/>
                <w:lang w:eastAsia="id-ID"/>
              </w:rPr>
              <w:t>Prioritas Pembangunan 2017</w:t>
            </w:r>
          </w:p>
        </w:tc>
        <w:tc>
          <w:tcPr>
            <w:tcW w:w="1985" w:type="dxa"/>
            <w:vMerge w:val="restart"/>
            <w:tcBorders>
              <w:top w:val="single" w:sz="4" w:space="0" w:color="auto"/>
              <w:left w:val="single" w:sz="4" w:space="0" w:color="auto"/>
              <w:bottom w:val="single" w:sz="4" w:space="0" w:color="auto"/>
              <w:right w:val="single" w:sz="4" w:space="0" w:color="auto"/>
            </w:tcBorders>
            <w:shd w:val="clear" w:color="000000" w:fill="548DD4"/>
            <w:vAlign w:val="center"/>
            <w:hideMark/>
          </w:tcPr>
          <w:p w:rsidR="00C25C99" w:rsidRPr="00B035A7" w:rsidRDefault="00C25C99" w:rsidP="00C25C99">
            <w:pPr>
              <w:spacing w:after="0" w:line="240" w:lineRule="auto"/>
              <w:jc w:val="center"/>
              <w:rPr>
                <w:rFonts w:ascii="Tahoma" w:eastAsia="Times New Roman" w:hAnsi="Tahoma" w:cs="Tahoma"/>
                <w:b/>
                <w:bCs/>
                <w:noProof w:val="0"/>
                <w:color w:val="000000"/>
                <w:sz w:val="24"/>
                <w:szCs w:val="24"/>
                <w:lang w:eastAsia="id-ID"/>
              </w:rPr>
            </w:pPr>
            <w:r w:rsidRPr="00B035A7">
              <w:rPr>
                <w:rFonts w:ascii="Tahoma" w:eastAsia="Times New Roman" w:hAnsi="Tahoma" w:cs="Tahoma"/>
                <w:b/>
                <w:bCs/>
                <w:noProof w:val="0"/>
                <w:color w:val="000000"/>
                <w:sz w:val="24"/>
                <w:szCs w:val="24"/>
                <w:lang w:eastAsia="id-ID"/>
              </w:rPr>
              <w:t>Sasaran</w:t>
            </w:r>
          </w:p>
        </w:tc>
        <w:tc>
          <w:tcPr>
            <w:tcW w:w="2268" w:type="dxa"/>
            <w:vMerge w:val="restart"/>
            <w:tcBorders>
              <w:top w:val="single" w:sz="4" w:space="0" w:color="auto"/>
              <w:left w:val="single" w:sz="4" w:space="0" w:color="auto"/>
              <w:bottom w:val="single" w:sz="4" w:space="0" w:color="auto"/>
              <w:right w:val="single" w:sz="4" w:space="0" w:color="auto"/>
            </w:tcBorders>
            <w:shd w:val="clear" w:color="000000" w:fill="548DD4"/>
            <w:vAlign w:val="center"/>
            <w:hideMark/>
          </w:tcPr>
          <w:p w:rsidR="00C25C99" w:rsidRPr="00B035A7" w:rsidRDefault="00C25C99" w:rsidP="00C25C99">
            <w:pPr>
              <w:spacing w:after="0" w:line="240" w:lineRule="auto"/>
              <w:jc w:val="center"/>
              <w:rPr>
                <w:rFonts w:ascii="Tahoma" w:eastAsia="Times New Roman" w:hAnsi="Tahoma" w:cs="Tahoma"/>
                <w:b/>
                <w:bCs/>
                <w:noProof w:val="0"/>
                <w:color w:val="000000"/>
                <w:sz w:val="24"/>
                <w:szCs w:val="24"/>
                <w:lang w:eastAsia="id-ID"/>
              </w:rPr>
            </w:pPr>
            <w:r w:rsidRPr="00B035A7">
              <w:rPr>
                <w:rFonts w:ascii="Tahoma" w:eastAsia="Times New Roman" w:hAnsi="Tahoma" w:cs="Tahoma"/>
                <w:b/>
                <w:bCs/>
                <w:noProof w:val="0"/>
                <w:color w:val="000000"/>
                <w:sz w:val="24"/>
                <w:szCs w:val="24"/>
                <w:lang w:eastAsia="id-ID"/>
              </w:rPr>
              <w:t>Arah Kebijakan</w:t>
            </w:r>
          </w:p>
        </w:tc>
        <w:tc>
          <w:tcPr>
            <w:tcW w:w="2410" w:type="dxa"/>
            <w:vMerge w:val="restart"/>
            <w:tcBorders>
              <w:top w:val="single" w:sz="4" w:space="0" w:color="auto"/>
              <w:left w:val="single" w:sz="4" w:space="0" w:color="auto"/>
              <w:bottom w:val="single" w:sz="4" w:space="0" w:color="auto"/>
              <w:right w:val="single" w:sz="4" w:space="0" w:color="auto"/>
            </w:tcBorders>
            <w:shd w:val="clear" w:color="000000" w:fill="548DD4"/>
            <w:vAlign w:val="center"/>
            <w:hideMark/>
          </w:tcPr>
          <w:p w:rsidR="00C25C99" w:rsidRPr="00B035A7" w:rsidRDefault="00C25C99" w:rsidP="00B035A7">
            <w:pPr>
              <w:spacing w:after="0" w:line="240" w:lineRule="auto"/>
              <w:ind w:left="-392" w:firstLine="392"/>
              <w:jc w:val="center"/>
              <w:rPr>
                <w:rFonts w:ascii="Tahoma" w:eastAsia="Times New Roman" w:hAnsi="Tahoma" w:cs="Tahoma"/>
                <w:b/>
                <w:bCs/>
                <w:noProof w:val="0"/>
                <w:color w:val="000000"/>
                <w:sz w:val="24"/>
                <w:szCs w:val="24"/>
                <w:lang w:eastAsia="id-ID"/>
              </w:rPr>
            </w:pPr>
            <w:r w:rsidRPr="00B035A7">
              <w:rPr>
                <w:rFonts w:ascii="Tahoma" w:eastAsia="Times New Roman" w:hAnsi="Tahoma" w:cs="Tahoma"/>
                <w:b/>
                <w:bCs/>
                <w:noProof w:val="0"/>
                <w:color w:val="000000"/>
                <w:sz w:val="24"/>
                <w:szCs w:val="24"/>
                <w:lang w:eastAsia="id-ID"/>
              </w:rPr>
              <w:t>Indikator kinerja</w:t>
            </w:r>
          </w:p>
        </w:tc>
        <w:tc>
          <w:tcPr>
            <w:tcW w:w="1276" w:type="dxa"/>
            <w:vMerge w:val="restart"/>
            <w:tcBorders>
              <w:top w:val="single" w:sz="4" w:space="0" w:color="auto"/>
              <w:left w:val="single" w:sz="4" w:space="0" w:color="auto"/>
              <w:bottom w:val="single" w:sz="4" w:space="0" w:color="000000"/>
              <w:right w:val="single" w:sz="4" w:space="0" w:color="auto"/>
            </w:tcBorders>
            <w:shd w:val="clear" w:color="000000" w:fill="548DD4"/>
            <w:vAlign w:val="center"/>
            <w:hideMark/>
          </w:tcPr>
          <w:p w:rsidR="00C25C99" w:rsidRPr="00B035A7" w:rsidRDefault="00C25C99" w:rsidP="00C25C99">
            <w:pPr>
              <w:spacing w:after="0" w:line="240" w:lineRule="auto"/>
              <w:jc w:val="center"/>
              <w:rPr>
                <w:rFonts w:ascii="Tahoma" w:eastAsia="Times New Roman" w:hAnsi="Tahoma" w:cs="Tahoma"/>
                <w:b/>
                <w:bCs/>
                <w:noProof w:val="0"/>
                <w:color w:val="000000"/>
                <w:sz w:val="24"/>
                <w:szCs w:val="24"/>
                <w:lang w:eastAsia="id-ID"/>
              </w:rPr>
            </w:pPr>
            <w:r w:rsidRPr="00B035A7">
              <w:rPr>
                <w:rFonts w:ascii="Tahoma" w:eastAsia="Times New Roman" w:hAnsi="Tahoma" w:cs="Tahoma"/>
                <w:b/>
                <w:bCs/>
                <w:noProof w:val="0"/>
                <w:color w:val="000000"/>
                <w:sz w:val="24"/>
                <w:szCs w:val="24"/>
                <w:lang w:eastAsia="id-ID"/>
              </w:rPr>
              <w:t>Target 2017</w:t>
            </w:r>
          </w:p>
        </w:tc>
        <w:tc>
          <w:tcPr>
            <w:tcW w:w="2409" w:type="dxa"/>
            <w:vMerge w:val="restart"/>
            <w:tcBorders>
              <w:top w:val="single" w:sz="4" w:space="0" w:color="auto"/>
              <w:left w:val="single" w:sz="4" w:space="0" w:color="auto"/>
              <w:bottom w:val="single" w:sz="4" w:space="0" w:color="auto"/>
              <w:right w:val="single" w:sz="4" w:space="0" w:color="auto"/>
            </w:tcBorders>
            <w:shd w:val="clear" w:color="000000" w:fill="548DD4"/>
            <w:vAlign w:val="center"/>
            <w:hideMark/>
          </w:tcPr>
          <w:p w:rsidR="00C25C99" w:rsidRPr="00B035A7" w:rsidRDefault="00C25C99" w:rsidP="00C25C99">
            <w:pPr>
              <w:spacing w:after="0" w:line="240" w:lineRule="auto"/>
              <w:jc w:val="center"/>
              <w:rPr>
                <w:rFonts w:ascii="Tahoma" w:eastAsia="Times New Roman" w:hAnsi="Tahoma" w:cs="Tahoma"/>
                <w:b/>
                <w:bCs/>
                <w:noProof w:val="0"/>
                <w:color w:val="000000"/>
                <w:sz w:val="24"/>
                <w:szCs w:val="24"/>
                <w:lang w:eastAsia="id-ID"/>
              </w:rPr>
            </w:pPr>
            <w:r w:rsidRPr="00B035A7">
              <w:rPr>
                <w:rFonts w:ascii="Tahoma" w:eastAsia="Times New Roman" w:hAnsi="Tahoma" w:cs="Tahoma"/>
                <w:b/>
                <w:bCs/>
                <w:noProof w:val="0"/>
                <w:color w:val="000000"/>
                <w:sz w:val="24"/>
                <w:szCs w:val="24"/>
                <w:lang w:eastAsia="id-ID"/>
              </w:rPr>
              <w:t>Anggaran 2016</w:t>
            </w:r>
          </w:p>
        </w:tc>
        <w:tc>
          <w:tcPr>
            <w:tcW w:w="2410" w:type="dxa"/>
            <w:vMerge w:val="restart"/>
            <w:tcBorders>
              <w:top w:val="single" w:sz="4" w:space="0" w:color="auto"/>
              <w:left w:val="single" w:sz="4" w:space="0" w:color="auto"/>
              <w:bottom w:val="single" w:sz="4" w:space="0" w:color="auto"/>
              <w:right w:val="single" w:sz="4" w:space="0" w:color="auto"/>
            </w:tcBorders>
            <w:shd w:val="clear" w:color="000000" w:fill="548DD4"/>
            <w:vAlign w:val="center"/>
            <w:hideMark/>
          </w:tcPr>
          <w:p w:rsidR="00C25C99" w:rsidRPr="00B035A7" w:rsidRDefault="00C25C99" w:rsidP="00C25C99">
            <w:pPr>
              <w:spacing w:after="0" w:line="240" w:lineRule="auto"/>
              <w:jc w:val="center"/>
              <w:rPr>
                <w:rFonts w:ascii="Tahoma" w:eastAsia="Times New Roman" w:hAnsi="Tahoma" w:cs="Tahoma"/>
                <w:b/>
                <w:bCs/>
                <w:noProof w:val="0"/>
                <w:color w:val="000000"/>
                <w:sz w:val="24"/>
                <w:szCs w:val="24"/>
                <w:lang w:eastAsia="id-ID"/>
              </w:rPr>
            </w:pPr>
            <w:r w:rsidRPr="00B035A7">
              <w:rPr>
                <w:rFonts w:ascii="Tahoma" w:eastAsia="Times New Roman" w:hAnsi="Tahoma" w:cs="Tahoma"/>
                <w:b/>
                <w:bCs/>
                <w:noProof w:val="0"/>
                <w:color w:val="000000"/>
                <w:sz w:val="24"/>
                <w:szCs w:val="24"/>
                <w:lang w:eastAsia="id-ID"/>
              </w:rPr>
              <w:t>Plafon Anggaran 2017</w:t>
            </w:r>
          </w:p>
        </w:tc>
        <w:tc>
          <w:tcPr>
            <w:tcW w:w="2126" w:type="dxa"/>
            <w:vMerge w:val="restart"/>
            <w:tcBorders>
              <w:top w:val="single" w:sz="4" w:space="0" w:color="auto"/>
              <w:left w:val="single" w:sz="4" w:space="0" w:color="auto"/>
              <w:bottom w:val="single" w:sz="4" w:space="0" w:color="auto"/>
              <w:right w:val="single" w:sz="4" w:space="0" w:color="auto"/>
            </w:tcBorders>
            <w:shd w:val="clear" w:color="000000" w:fill="548DD4"/>
            <w:vAlign w:val="center"/>
            <w:hideMark/>
          </w:tcPr>
          <w:p w:rsidR="00C25C99" w:rsidRPr="00B035A7" w:rsidRDefault="00C25C99" w:rsidP="00C25C99">
            <w:pPr>
              <w:spacing w:after="0" w:line="240" w:lineRule="auto"/>
              <w:jc w:val="center"/>
              <w:rPr>
                <w:rFonts w:ascii="Tahoma" w:eastAsia="Times New Roman" w:hAnsi="Tahoma" w:cs="Tahoma"/>
                <w:b/>
                <w:bCs/>
                <w:noProof w:val="0"/>
                <w:color w:val="000000"/>
                <w:sz w:val="24"/>
                <w:szCs w:val="24"/>
                <w:lang w:eastAsia="id-ID"/>
              </w:rPr>
            </w:pPr>
            <w:r w:rsidRPr="00B035A7">
              <w:rPr>
                <w:rFonts w:ascii="Tahoma" w:eastAsia="Times New Roman" w:hAnsi="Tahoma" w:cs="Tahoma"/>
                <w:b/>
                <w:bCs/>
                <w:noProof w:val="0"/>
                <w:color w:val="000000"/>
                <w:sz w:val="24"/>
                <w:szCs w:val="24"/>
                <w:lang w:eastAsia="id-ID"/>
              </w:rPr>
              <w:t>Program</w:t>
            </w:r>
          </w:p>
        </w:tc>
      </w:tr>
      <w:tr w:rsidR="00C25C99" w:rsidRPr="00B035A7" w:rsidTr="00B035A7">
        <w:trPr>
          <w:trHeight w:val="30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25C99" w:rsidRPr="00B035A7" w:rsidRDefault="00C25C99" w:rsidP="00C25C99">
            <w:pPr>
              <w:spacing w:after="0" w:line="240" w:lineRule="auto"/>
              <w:rPr>
                <w:rFonts w:ascii="Tahoma" w:eastAsia="Times New Roman" w:hAnsi="Tahoma" w:cs="Tahoma"/>
                <w:b/>
                <w:bCs/>
                <w:noProof w:val="0"/>
                <w:color w:val="000000"/>
                <w:sz w:val="24"/>
                <w:szCs w:val="24"/>
                <w:lang w:eastAsia="id-ID"/>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C25C99" w:rsidRPr="00B035A7" w:rsidRDefault="00C25C99" w:rsidP="00C25C99">
            <w:pPr>
              <w:spacing w:after="0" w:line="240" w:lineRule="auto"/>
              <w:rPr>
                <w:rFonts w:ascii="Tahoma" w:eastAsia="Times New Roman" w:hAnsi="Tahoma" w:cs="Tahoma"/>
                <w:b/>
                <w:bCs/>
                <w:noProof w:val="0"/>
                <w:color w:val="000000"/>
                <w:sz w:val="24"/>
                <w:szCs w:val="24"/>
                <w:lang w:eastAsia="id-ID"/>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C25C99" w:rsidRPr="00B035A7" w:rsidRDefault="00C25C99" w:rsidP="00C25C99">
            <w:pPr>
              <w:spacing w:after="0" w:line="240" w:lineRule="auto"/>
              <w:rPr>
                <w:rFonts w:ascii="Tahoma" w:eastAsia="Times New Roman" w:hAnsi="Tahoma" w:cs="Tahoma"/>
                <w:b/>
                <w:bCs/>
                <w:noProof w:val="0"/>
                <w:color w:val="000000"/>
                <w:sz w:val="24"/>
                <w:szCs w:val="24"/>
                <w:lang w:eastAsia="id-ID"/>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25C99" w:rsidRPr="00B035A7" w:rsidRDefault="00C25C99" w:rsidP="00C25C99">
            <w:pPr>
              <w:spacing w:after="0" w:line="240" w:lineRule="auto"/>
              <w:rPr>
                <w:rFonts w:ascii="Tahoma" w:eastAsia="Times New Roman" w:hAnsi="Tahoma" w:cs="Tahoma"/>
                <w:b/>
                <w:bCs/>
                <w:noProof w:val="0"/>
                <w:color w:val="000000"/>
                <w:sz w:val="24"/>
                <w:szCs w:val="24"/>
                <w:lang w:eastAsia="id-ID"/>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25C99" w:rsidRPr="00B035A7" w:rsidRDefault="00C25C99" w:rsidP="00C25C99">
            <w:pPr>
              <w:spacing w:after="0" w:line="240" w:lineRule="auto"/>
              <w:rPr>
                <w:rFonts w:ascii="Tahoma" w:eastAsia="Times New Roman" w:hAnsi="Tahoma" w:cs="Tahoma"/>
                <w:b/>
                <w:bCs/>
                <w:noProof w:val="0"/>
                <w:color w:val="000000"/>
                <w:sz w:val="24"/>
                <w:szCs w:val="24"/>
                <w:lang w:eastAsia="id-ID"/>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C25C99" w:rsidRPr="00B035A7" w:rsidRDefault="00C25C99" w:rsidP="00C25C99">
            <w:pPr>
              <w:spacing w:after="0" w:line="240" w:lineRule="auto"/>
              <w:rPr>
                <w:rFonts w:ascii="Tahoma" w:eastAsia="Times New Roman" w:hAnsi="Tahoma" w:cs="Tahoma"/>
                <w:b/>
                <w:bCs/>
                <w:noProof w:val="0"/>
                <w:color w:val="000000"/>
                <w:sz w:val="24"/>
                <w:szCs w:val="24"/>
                <w:lang w:eastAsia="id-ID"/>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C25C99" w:rsidRPr="00B035A7" w:rsidRDefault="00C25C99" w:rsidP="00C25C99">
            <w:pPr>
              <w:spacing w:after="0" w:line="240" w:lineRule="auto"/>
              <w:rPr>
                <w:rFonts w:ascii="Tahoma" w:eastAsia="Times New Roman" w:hAnsi="Tahoma" w:cs="Tahoma"/>
                <w:b/>
                <w:bCs/>
                <w:noProof w:val="0"/>
                <w:color w:val="000000"/>
                <w:sz w:val="24"/>
                <w:szCs w:val="24"/>
                <w:lang w:eastAsia="id-ID"/>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25C99" w:rsidRPr="00B035A7" w:rsidRDefault="00C25C99" w:rsidP="00C25C99">
            <w:pPr>
              <w:spacing w:after="0" w:line="240" w:lineRule="auto"/>
              <w:rPr>
                <w:rFonts w:ascii="Tahoma" w:eastAsia="Times New Roman" w:hAnsi="Tahoma" w:cs="Tahoma"/>
                <w:b/>
                <w:bCs/>
                <w:noProof w:val="0"/>
                <w:color w:val="000000"/>
                <w:sz w:val="24"/>
                <w:szCs w:val="24"/>
                <w:lang w:eastAsia="id-ID"/>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C25C99" w:rsidRPr="00B035A7" w:rsidRDefault="00C25C99" w:rsidP="00C25C99">
            <w:pPr>
              <w:spacing w:after="0" w:line="240" w:lineRule="auto"/>
              <w:rPr>
                <w:rFonts w:ascii="Tahoma" w:eastAsia="Times New Roman" w:hAnsi="Tahoma" w:cs="Tahoma"/>
                <w:b/>
                <w:bCs/>
                <w:noProof w:val="0"/>
                <w:color w:val="000000"/>
                <w:sz w:val="24"/>
                <w:szCs w:val="24"/>
                <w:lang w:eastAsia="id-ID"/>
              </w:rPr>
            </w:pPr>
          </w:p>
        </w:tc>
      </w:tr>
    </w:tbl>
    <w:p w:rsidR="009D6188" w:rsidRDefault="009D6188" w:rsidP="00D861F4">
      <w:pPr>
        <w:spacing w:after="0" w:line="360" w:lineRule="auto"/>
        <w:jc w:val="both"/>
        <w:rPr>
          <w:rFonts w:ascii="Tahoma" w:hAnsi="Tahoma" w:cs="Tahoma"/>
          <w:sz w:val="2"/>
          <w:szCs w:val="2"/>
        </w:rPr>
      </w:pPr>
    </w:p>
    <w:tbl>
      <w:tblPr>
        <w:tblW w:w="17437" w:type="dxa"/>
        <w:tblInd w:w="-1168" w:type="dxa"/>
        <w:tblLayout w:type="fixed"/>
        <w:tblLook w:val="04A0"/>
      </w:tblPr>
      <w:tblGrid>
        <w:gridCol w:w="567"/>
        <w:gridCol w:w="1985"/>
        <w:gridCol w:w="1985"/>
        <w:gridCol w:w="2268"/>
        <w:gridCol w:w="2410"/>
        <w:gridCol w:w="1276"/>
        <w:gridCol w:w="2410"/>
        <w:gridCol w:w="2409"/>
        <w:gridCol w:w="2127"/>
      </w:tblGrid>
      <w:tr w:rsidR="009D6188" w:rsidRPr="00BA27A6" w:rsidTr="00B035A7">
        <w:trPr>
          <w:trHeight w:val="300"/>
          <w:tblHeader/>
        </w:trPr>
        <w:tc>
          <w:tcPr>
            <w:tcW w:w="567"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9D6188" w:rsidRPr="00BA27A6" w:rsidRDefault="009D6188" w:rsidP="009D6188">
            <w:pPr>
              <w:spacing w:after="0" w:line="240" w:lineRule="auto"/>
              <w:jc w:val="center"/>
              <w:rPr>
                <w:rFonts w:ascii="Tahoma" w:eastAsia="Times New Roman" w:hAnsi="Tahoma" w:cs="Tahoma"/>
                <w:b/>
                <w:bCs/>
                <w:noProof w:val="0"/>
                <w:sz w:val="21"/>
                <w:szCs w:val="21"/>
                <w:lang w:eastAsia="id-ID"/>
              </w:rPr>
            </w:pPr>
            <w:r w:rsidRPr="00BA27A6">
              <w:rPr>
                <w:rFonts w:ascii="Tahoma" w:eastAsia="Times New Roman" w:hAnsi="Tahoma" w:cs="Tahoma"/>
                <w:b/>
                <w:bCs/>
                <w:noProof w:val="0"/>
                <w:sz w:val="21"/>
                <w:szCs w:val="21"/>
                <w:lang w:eastAsia="id-ID"/>
              </w:rPr>
              <w:t>1</w:t>
            </w:r>
          </w:p>
        </w:tc>
        <w:tc>
          <w:tcPr>
            <w:tcW w:w="1985" w:type="dxa"/>
            <w:tcBorders>
              <w:top w:val="single" w:sz="4" w:space="0" w:color="auto"/>
              <w:left w:val="nil"/>
              <w:bottom w:val="single" w:sz="4" w:space="0" w:color="auto"/>
              <w:right w:val="single" w:sz="4" w:space="0" w:color="auto"/>
            </w:tcBorders>
            <w:shd w:val="clear" w:color="000000" w:fill="FFFF00"/>
            <w:noWrap/>
            <w:vAlign w:val="center"/>
            <w:hideMark/>
          </w:tcPr>
          <w:p w:rsidR="009D6188" w:rsidRPr="00BA27A6" w:rsidRDefault="009D6188" w:rsidP="009D6188">
            <w:pPr>
              <w:spacing w:after="0" w:line="240" w:lineRule="auto"/>
              <w:jc w:val="center"/>
              <w:rPr>
                <w:rFonts w:ascii="Tahoma" w:eastAsia="Times New Roman" w:hAnsi="Tahoma" w:cs="Tahoma"/>
                <w:b/>
                <w:bCs/>
                <w:noProof w:val="0"/>
                <w:sz w:val="21"/>
                <w:szCs w:val="21"/>
                <w:lang w:eastAsia="id-ID"/>
              </w:rPr>
            </w:pPr>
            <w:r w:rsidRPr="00BA27A6">
              <w:rPr>
                <w:rFonts w:ascii="Tahoma" w:eastAsia="Times New Roman" w:hAnsi="Tahoma" w:cs="Tahoma"/>
                <w:b/>
                <w:bCs/>
                <w:noProof w:val="0"/>
                <w:sz w:val="21"/>
                <w:szCs w:val="21"/>
                <w:lang w:eastAsia="id-ID"/>
              </w:rPr>
              <w:t>2</w:t>
            </w:r>
          </w:p>
        </w:tc>
        <w:tc>
          <w:tcPr>
            <w:tcW w:w="1985" w:type="dxa"/>
            <w:tcBorders>
              <w:top w:val="single" w:sz="4" w:space="0" w:color="auto"/>
              <w:left w:val="nil"/>
              <w:bottom w:val="single" w:sz="4" w:space="0" w:color="auto"/>
              <w:right w:val="single" w:sz="4" w:space="0" w:color="auto"/>
            </w:tcBorders>
            <w:shd w:val="clear" w:color="000000" w:fill="FFFF00"/>
            <w:noWrap/>
            <w:vAlign w:val="center"/>
            <w:hideMark/>
          </w:tcPr>
          <w:p w:rsidR="009D6188" w:rsidRPr="00BA27A6" w:rsidRDefault="009D6188" w:rsidP="009D6188">
            <w:pPr>
              <w:spacing w:after="0" w:line="240" w:lineRule="auto"/>
              <w:jc w:val="center"/>
              <w:rPr>
                <w:rFonts w:ascii="Tahoma" w:eastAsia="Times New Roman" w:hAnsi="Tahoma" w:cs="Tahoma"/>
                <w:b/>
                <w:bCs/>
                <w:noProof w:val="0"/>
                <w:sz w:val="21"/>
                <w:szCs w:val="21"/>
                <w:lang w:eastAsia="id-ID"/>
              </w:rPr>
            </w:pPr>
            <w:r w:rsidRPr="00BA27A6">
              <w:rPr>
                <w:rFonts w:ascii="Tahoma" w:eastAsia="Times New Roman" w:hAnsi="Tahoma" w:cs="Tahoma"/>
                <w:b/>
                <w:bCs/>
                <w:noProof w:val="0"/>
                <w:sz w:val="21"/>
                <w:szCs w:val="21"/>
                <w:lang w:eastAsia="id-ID"/>
              </w:rPr>
              <w:t>3</w:t>
            </w:r>
          </w:p>
        </w:tc>
        <w:tc>
          <w:tcPr>
            <w:tcW w:w="2268" w:type="dxa"/>
            <w:tcBorders>
              <w:top w:val="single" w:sz="4" w:space="0" w:color="auto"/>
              <w:left w:val="nil"/>
              <w:bottom w:val="single" w:sz="4" w:space="0" w:color="auto"/>
              <w:right w:val="single" w:sz="4" w:space="0" w:color="auto"/>
            </w:tcBorders>
            <w:shd w:val="clear" w:color="000000" w:fill="FFFF00"/>
            <w:noWrap/>
            <w:vAlign w:val="center"/>
            <w:hideMark/>
          </w:tcPr>
          <w:p w:rsidR="009D6188" w:rsidRPr="00BA27A6" w:rsidRDefault="009D6188" w:rsidP="009D6188">
            <w:pPr>
              <w:spacing w:after="0" w:line="240" w:lineRule="auto"/>
              <w:jc w:val="center"/>
              <w:rPr>
                <w:rFonts w:ascii="Tahoma" w:eastAsia="Times New Roman" w:hAnsi="Tahoma" w:cs="Tahoma"/>
                <w:b/>
                <w:bCs/>
                <w:noProof w:val="0"/>
                <w:sz w:val="21"/>
                <w:szCs w:val="21"/>
                <w:lang w:eastAsia="id-ID"/>
              </w:rPr>
            </w:pPr>
            <w:r w:rsidRPr="00BA27A6">
              <w:rPr>
                <w:rFonts w:ascii="Tahoma" w:eastAsia="Times New Roman" w:hAnsi="Tahoma" w:cs="Tahoma"/>
                <w:b/>
                <w:bCs/>
                <w:noProof w:val="0"/>
                <w:sz w:val="21"/>
                <w:szCs w:val="21"/>
                <w:lang w:eastAsia="id-ID"/>
              </w:rPr>
              <w:t>4</w:t>
            </w:r>
          </w:p>
        </w:tc>
        <w:tc>
          <w:tcPr>
            <w:tcW w:w="2410" w:type="dxa"/>
            <w:tcBorders>
              <w:top w:val="single" w:sz="4" w:space="0" w:color="auto"/>
              <w:left w:val="nil"/>
              <w:bottom w:val="single" w:sz="4" w:space="0" w:color="auto"/>
              <w:right w:val="single" w:sz="4" w:space="0" w:color="auto"/>
            </w:tcBorders>
            <w:shd w:val="clear" w:color="000000" w:fill="FFFF00"/>
            <w:noWrap/>
            <w:vAlign w:val="center"/>
            <w:hideMark/>
          </w:tcPr>
          <w:p w:rsidR="009D6188" w:rsidRPr="00BA27A6" w:rsidRDefault="009D6188" w:rsidP="009D6188">
            <w:pPr>
              <w:spacing w:after="0" w:line="240" w:lineRule="auto"/>
              <w:jc w:val="center"/>
              <w:rPr>
                <w:rFonts w:ascii="Tahoma" w:eastAsia="Times New Roman" w:hAnsi="Tahoma" w:cs="Tahoma"/>
                <w:b/>
                <w:bCs/>
                <w:noProof w:val="0"/>
                <w:sz w:val="21"/>
                <w:szCs w:val="21"/>
                <w:lang w:eastAsia="id-ID"/>
              </w:rPr>
            </w:pPr>
            <w:r w:rsidRPr="00BA27A6">
              <w:rPr>
                <w:rFonts w:ascii="Tahoma" w:eastAsia="Times New Roman" w:hAnsi="Tahoma" w:cs="Tahoma"/>
                <w:b/>
                <w:bCs/>
                <w:noProof w:val="0"/>
                <w:sz w:val="21"/>
                <w:szCs w:val="21"/>
                <w:lang w:eastAsia="id-ID"/>
              </w:rPr>
              <w:t>5</w:t>
            </w:r>
          </w:p>
        </w:tc>
        <w:tc>
          <w:tcPr>
            <w:tcW w:w="1276" w:type="dxa"/>
            <w:tcBorders>
              <w:top w:val="single" w:sz="4" w:space="0" w:color="auto"/>
              <w:left w:val="nil"/>
              <w:bottom w:val="single" w:sz="4" w:space="0" w:color="auto"/>
              <w:right w:val="single" w:sz="4" w:space="0" w:color="auto"/>
            </w:tcBorders>
            <w:shd w:val="clear" w:color="000000" w:fill="FFFF00"/>
            <w:vAlign w:val="center"/>
            <w:hideMark/>
          </w:tcPr>
          <w:p w:rsidR="009D6188" w:rsidRPr="00BA27A6" w:rsidRDefault="009D6188" w:rsidP="009D6188">
            <w:pPr>
              <w:spacing w:after="0" w:line="240" w:lineRule="auto"/>
              <w:jc w:val="center"/>
              <w:rPr>
                <w:rFonts w:ascii="Tahoma" w:eastAsia="Times New Roman" w:hAnsi="Tahoma" w:cs="Tahoma"/>
                <w:b/>
                <w:bCs/>
                <w:noProof w:val="0"/>
                <w:sz w:val="21"/>
                <w:szCs w:val="21"/>
                <w:lang w:eastAsia="id-ID"/>
              </w:rPr>
            </w:pPr>
            <w:r w:rsidRPr="00BA27A6">
              <w:rPr>
                <w:rFonts w:ascii="Tahoma" w:eastAsia="Times New Roman" w:hAnsi="Tahoma" w:cs="Tahoma"/>
                <w:b/>
                <w:bCs/>
                <w:noProof w:val="0"/>
                <w:sz w:val="21"/>
                <w:szCs w:val="21"/>
                <w:lang w:eastAsia="id-ID"/>
              </w:rPr>
              <w:t>6</w:t>
            </w:r>
          </w:p>
        </w:tc>
        <w:tc>
          <w:tcPr>
            <w:tcW w:w="2410" w:type="dxa"/>
            <w:tcBorders>
              <w:top w:val="single" w:sz="4" w:space="0" w:color="auto"/>
              <w:left w:val="nil"/>
              <w:bottom w:val="single" w:sz="4" w:space="0" w:color="auto"/>
              <w:right w:val="single" w:sz="4" w:space="0" w:color="auto"/>
            </w:tcBorders>
            <w:shd w:val="clear" w:color="000000" w:fill="FFFF00"/>
            <w:noWrap/>
            <w:vAlign w:val="center"/>
            <w:hideMark/>
          </w:tcPr>
          <w:p w:rsidR="009D6188" w:rsidRPr="00BA27A6" w:rsidRDefault="009D6188" w:rsidP="009D6188">
            <w:pPr>
              <w:spacing w:after="0" w:line="240" w:lineRule="auto"/>
              <w:jc w:val="center"/>
              <w:rPr>
                <w:rFonts w:ascii="Tahoma" w:eastAsia="Times New Roman" w:hAnsi="Tahoma" w:cs="Tahoma"/>
                <w:b/>
                <w:bCs/>
                <w:noProof w:val="0"/>
                <w:sz w:val="21"/>
                <w:szCs w:val="21"/>
                <w:lang w:eastAsia="id-ID"/>
              </w:rPr>
            </w:pPr>
            <w:r w:rsidRPr="00BA27A6">
              <w:rPr>
                <w:rFonts w:ascii="Tahoma" w:eastAsia="Times New Roman" w:hAnsi="Tahoma" w:cs="Tahoma"/>
                <w:b/>
                <w:bCs/>
                <w:noProof w:val="0"/>
                <w:sz w:val="21"/>
                <w:szCs w:val="21"/>
                <w:lang w:eastAsia="id-ID"/>
              </w:rPr>
              <w:t>7</w:t>
            </w:r>
          </w:p>
        </w:tc>
        <w:tc>
          <w:tcPr>
            <w:tcW w:w="2409" w:type="dxa"/>
            <w:tcBorders>
              <w:top w:val="single" w:sz="4" w:space="0" w:color="auto"/>
              <w:left w:val="nil"/>
              <w:bottom w:val="single" w:sz="4" w:space="0" w:color="auto"/>
              <w:right w:val="single" w:sz="4" w:space="0" w:color="auto"/>
            </w:tcBorders>
            <w:shd w:val="clear" w:color="000000" w:fill="FFFF00"/>
            <w:noWrap/>
            <w:vAlign w:val="center"/>
            <w:hideMark/>
          </w:tcPr>
          <w:p w:rsidR="009D6188" w:rsidRPr="00BA27A6" w:rsidRDefault="009D6188" w:rsidP="009D6188">
            <w:pPr>
              <w:spacing w:after="0" w:line="240" w:lineRule="auto"/>
              <w:jc w:val="center"/>
              <w:rPr>
                <w:rFonts w:ascii="Tahoma" w:eastAsia="Times New Roman" w:hAnsi="Tahoma" w:cs="Tahoma"/>
                <w:b/>
                <w:bCs/>
                <w:noProof w:val="0"/>
                <w:sz w:val="21"/>
                <w:szCs w:val="21"/>
                <w:lang w:eastAsia="id-ID"/>
              </w:rPr>
            </w:pPr>
            <w:r w:rsidRPr="00BA27A6">
              <w:rPr>
                <w:rFonts w:ascii="Tahoma" w:eastAsia="Times New Roman" w:hAnsi="Tahoma" w:cs="Tahoma"/>
                <w:b/>
                <w:bCs/>
                <w:noProof w:val="0"/>
                <w:sz w:val="21"/>
                <w:szCs w:val="21"/>
                <w:lang w:eastAsia="id-ID"/>
              </w:rPr>
              <w:t>8</w:t>
            </w:r>
          </w:p>
        </w:tc>
        <w:tc>
          <w:tcPr>
            <w:tcW w:w="2127" w:type="dxa"/>
            <w:tcBorders>
              <w:top w:val="single" w:sz="4" w:space="0" w:color="auto"/>
              <w:left w:val="nil"/>
              <w:bottom w:val="single" w:sz="4" w:space="0" w:color="auto"/>
              <w:right w:val="single" w:sz="4" w:space="0" w:color="auto"/>
            </w:tcBorders>
            <w:shd w:val="clear" w:color="000000" w:fill="FFFF00"/>
            <w:noWrap/>
            <w:vAlign w:val="center"/>
            <w:hideMark/>
          </w:tcPr>
          <w:p w:rsidR="009D6188" w:rsidRPr="00BA27A6" w:rsidRDefault="009D6188" w:rsidP="009D6188">
            <w:pPr>
              <w:spacing w:after="0" w:line="240" w:lineRule="auto"/>
              <w:jc w:val="center"/>
              <w:rPr>
                <w:rFonts w:ascii="Tahoma" w:eastAsia="Times New Roman" w:hAnsi="Tahoma" w:cs="Tahoma"/>
                <w:b/>
                <w:bCs/>
                <w:noProof w:val="0"/>
                <w:sz w:val="21"/>
                <w:szCs w:val="21"/>
                <w:lang w:eastAsia="id-ID"/>
              </w:rPr>
            </w:pPr>
            <w:r w:rsidRPr="00BA27A6">
              <w:rPr>
                <w:rFonts w:ascii="Tahoma" w:eastAsia="Times New Roman" w:hAnsi="Tahoma" w:cs="Tahoma"/>
                <w:b/>
                <w:bCs/>
                <w:noProof w:val="0"/>
                <w:sz w:val="21"/>
                <w:szCs w:val="21"/>
                <w:lang w:eastAsia="id-ID"/>
              </w:rPr>
              <w:t>9</w:t>
            </w:r>
          </w:p>
        </w:tc>
      </w:tr>
      <w:tr w:rsidR="009D6188" w:rsidRPr="00BA27A6" w:rsidTr="00B035A7">
        <w:trPr>
          <w:trHeight w:val="766"/>
        </w:trPr>
        <w:tc>
          <w:tcPr>
            <w:tcW w:w="567"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jc w:val="center"/>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w:t>
            </w:r>
          </w:p>
        </w:tc>
        <w:tc>
          <w:tcPr>
            <w:tcW w:w="1985"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Peningkatan Kapasitas Pengelolaan Pendidikan</w:t>
            </w:r>
          </w:p>
        </w:tc>
        <w:tc>
          <w:tcPr>
            <w:tcW w:w="1985"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jc w:val="both"/>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Meningkatnya aksesibilitas dan kualitas pendidikan</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jc w:val="both"/>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Peningkatan Aksesibilitas dan Kualitas Pendidikan</w:t>
            </w:r>
          </w:p>
        </w:tc>
        <w:tc>
          <w:tcPr>
            <w:tcW w:w="2410"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Pengolahan database informasi pendidikan dan evaluasi pelaporan berbasis TIK</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 </w:t>
            </w:r>
          </w:p>
        </w:tc>
        <w:tc>
          <w:tcPr>
            <w:tcW w:w="2410"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b/>
                <w:bCs/>
                <w:noProof w:val="0"/>
                <w:sz w:val="21"/>
                <w:szCs w:val="21"/>
                <w:lang w:eastAsia="id-ID"/>
              </w:rPr>
            </w:pPr>
            <w:r w:rsidRPr="00BA27A6">
              <w:rPr>
                <w:rFonts w:ascii="Tahoma" w:eastAsia="Times New Roman" w:hAnsi="Tahoma" w:cs="Tahoma"/>
                <w:b/>
                <w:bCs/>
                <w:noProof w:val="0"/>
                <w:sz w:val="21"/>
                <w:szCs w:val="21"/>
                <w:lang w:eastAsia="id-ID"/>
              </w:rPr>
              <w:t>87.133.345.000</w:t>
            </w:r>
          </w:p>
        </w:tc>
        <w:tc>
          <w:tcPr>
            <w:tcW w:w="2409" w:type="dxa"/>
            <w:vMerge w:val="restart"/>
            <w:tcBorders>
              <w:top w:val="nil"/>
              <w:left w:val="single" w:sz="4" w:space="0" w:color="auto"/>
              <w:bottom w:val="single" w:sz="4" w:space="0" w:color="000000"/>
              <w:right w:val="single" w:sz="4" w:space="0" w:color="auto"/>
            </w:tcBorders>
            <w:shd w:val="clear" w:color="auto" w:fill="auto"/>
            <w:hideMark/>
          </w:tcPr>
          <w:p w:rsidR="009D6188" w:rsidRPr="00BA27A6" w:rsidRDefault="003A4DC5" w:rsidP="009D6188">
            <w:pPr>
              <w:spacing w:after="0" w:line="240" w:lineRule="auto"/>
              <w:jc w:val="center"/>
              <w:rPr>
                <w:rFonts w:ascii="Tahoma" w:eastAsia="Times New Roman" w:hAnsi="Tahoma" w:cs="Tahoma"/>
                <w:b/>
                <w:bCs/>
                <w:noProof w:val="0"/>
                <w:sz w:val="21"/>
                <w:szCs w:val="21"/>
                <w:lang w:eastAsia="id-ID"/>
              </w:rPr>
            </w:pPr>
            <w:r>
              <w:rPr>
                <w:rFonts w:ascii="Tahoma" w:eastAsia="Times New Roman" w:hAnsi="Tahoma" w:cs="Tahoma"/>
                <w:b/>
                <w:bCs/>
                <w:noProof w:val="0"/>
                <w:sz w:val="21"/>
                <w:szCs w:val="21"/>
                <w:lang w:eastAsia="id-ID"/>
              </w:rPr>
              <w:t>72.052.331</w:t>
            </w:r>
            <w:r w:rsidR="009D6188" w:rsidRPr="00BA27A6">
              <w:rPr>
                <w:rFonts w:ascii="Tahoma" w:eastAsia="Times New Roman" w:hAnsi="Tahoma" w:cs="Tahoma"/>
                <w:b/>
                <w:bCs/>
                <w:noProof w:val="0"/>
                <w:sz w:val="21"/>
                <w:szCs w:val="21"/>
                <w:lang w:eastAsia="id-ID"/>
              </w:rPr>
              <w:t>.000</w:t>
            </w:r>
          </w:p>
        </w:tc>
        <w:tc>
          <w:tcPr>
            <w:tcW w:w="2127"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Manajemen Pelayanan Pendidikan</w:t>
            </w:r>
          </w:p>
        </w:tc>
      </w:tr>
      <w:tr w:rsidR="009D6188" w:rsidRPr="00BA27A6" w:rsidTr="00B035A7">
        <w:trPr>
          <w:trHeight w:val="51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Angka Partisipasi Murni SMA/SMK</w:t>
            </w:r>
            <w:r w:rsidRPr="00BA27A6">
              <w:rPr>
                <w:rFonts w:ascii="Tahoma" w:eastAsia="Times New Roman" w:hAnsi="Tahoma" w:cs="Tahoma"/>
                <w:b/>
                <w:bCs/>
                <w:noProof w:val="0"/>
                <w:sz w:val="21"/>
                <w:szCs w:val="21"/>
                <w:lang w:eastAsia="id-ID"/>
              </w:rPr>
              <w:t> </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Pendidikan Menengah</w:t>
            </w:r>
          </w:p>
        </w:tc>
      </w:tr>
      <w:tr w:rsidR="009D6188" w:rsidRPr="00BA27A6" w:rsidTr="00B05F5D">
        <w:trPr>
          <w:trHeight w:val="471"/>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Angka Melek Huruf</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Pendidikan Non Formal</w:t>
            </w:r>
          </w:p>
        </w:tc>
      </w:tr>
      <w:tr w:rsidR="009D6188" w:rsidRPr="00BA27A6" w:rsidTr="00B05F5D">
        <w:trPr>
          <w:trHeight w:val="100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 xml:space="preserve">Persentase Pemenuhan Sarpras Perpustakaan </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r>
      <w:tr w:rsidR="009D6188" w:rsidRPr="00BA27A6" w:rsidTr="00B035A7">
        <w:trPr>
          <w:trHeight w:val="884"/>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Tenaga Pendidik dan kependidikan yang Mengikuti Pelatihan Profesional</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2221</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Mutu Pendidik dan Tenaga Kependidikan</w:t>
            </w:r>
          </w:p>
        </w:tc>
      </w:tr>
      <w:tr w:rsidR="009D6188" w:rsidRPr="00BA27A6" w:rsidTr="00B05F5D">
        <w:trPr>
          <w:trHeight w:val="704"/>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Angka Partisipasi Murni SD/SMP</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Pendidikan Dasar</w:t>
            </w:r>
          </w:p>
        </w:tc>
      </w:tr>
      <w:tr w:rsidR="009D6188" w:rsidRPr="00BA27A6" w:rsidTr="00B035A7">
        <w:trPr>
          <w:trHeight w:val="51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Angka Partisipiasi Kasar PAUD</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Pendidikan Anak Usia Dini</w:t>
            </w:r>
          </w:p>
        </w:tc>
      </w:tr>
      <w:tr w:rsidR="009D6188" w:rsidRPr="00BA27A6" w:rsidTr="00B05F5D">
        <w:trPr>
          <w:trHeight w:val="53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Pengunjung Perpustakaan</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center"/>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25.900 org</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Pengembangan Budaya Baca dan Pembinaan Perpustakaan</w:t>
            </w:r>
          </w:p>
        </w:tc>
      </w:tr>
      <w:tr w:rsidR="009D6188" w:rsidRPr="00BA27A6" w:rsidTr="00B035A7">
        <w:trPr>
          <w:trHeight w:val="300"/>
        </w:trPr>
        <w:tc>
          <w:tcPr>
            <w:tcW w:w="17437" w:type="dxa"/>
            <w:gridSpan w:val="9"/>
            <w:tcBorders>
              <w:top w:val="single" w:sz="4" w:space="0" w:color="auto"/>
              <w:left w:val="single" w:sz="4" w:space="0" w:color="auto"/>
              <w:bottom w:val="single" w:sz="4" w:space="0" w:color="auto"/>
              <w:right w:val="single" w:sz="4" w:space="0" w:color="auto"/>
            </w:tcBorders>
            <w:shd w:val="clear" w:color="000000" w:fill="FFC000"/>
            <w:hideMark/>
          </w:tcPr>
          <w:p w:rsidR="009D6188" w:rsidRPr="00BA27A6" w:rsidRDefault="009D6188" w:rsidP="009D6188">
            <w:pPr>
              <w:spacing w:after="0" w:line="240" w:lineRule="auto"/>
              <w:jc w:val="center"/>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lastRenderedPageBreak/>
              <w:t> </w:t>
            </w:r>
          </w:p>
        </w:tc>
      </w:tr>
      <w:tr w:rsidR="009D6188" w:rsidRPr="00BA27A6" w:rsidTr="004769F0">
        <w:trPr>
          <w:trHeight w:val="1787"/>
        </w:trPr>
        <w:tc>
          <w:tcPr>
            <w:tcW w:w="567"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jc w:val="center"/>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2</w:t>
            </w:r>
          </w:p>
        </w:tc>
        <w:tc>
          <w:tcPr>
            <w:tcW w:w="1985"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Peningkatan Kapasitas Pengelolaan Kesehatan</w:t>
            </w:r>
          </w:p>
        </w:tc>
        <w:tc>
          <w:tcPr>
            <w:tcW w:w="1985"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Meningkatnya Kualitas Kesehatan Masyarakat</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jc w:val="both"/>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Peningkatan Kualitas Kesehatan dan Pelayanan Kesehatan Masyarakat</w:t>
            </w:r>
          </w:p>
        </w:tc>
        <w:tc>
          <w:tcPr>
            <w:tcW w:w="2410"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sarana dan prasarana rumah sakit yang sesuai standar</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86,74%</w:t>
            </w:r>
          </w:p>
        </w:tc>
        <w:tc>
          <w:tcPr>
            <w:tcW w:w="2410"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b/>
                <w:bCs/>
                <w:noProof w:val="0"/>
                <w:sz w:val="21"/>
                <w:szCs w:val="21"/>
                <w:lang w:eastAsia="id-ID"/>
              </w:rPr>
            </w:pPr>
            <w:r w:rsidRPr="00BA27A6">
              <w:rPr>
                <w:rFonts w:ascii="Tahoma" w:eastAsia="Times New Roman" w:hAnsi="Tahoma" w:cs="Tahoma"/>
                <w:b/>
                <w:bCs/>
                <w:noProof w:val="0"/>
                <w:sz w:val="21"/>
                <w:szCs w:val="21"/>
                <w:lang w:eastAsia="id-ID"/>
              </w:rPr>
              <w:t>151.481.774.000</w:t>
            </w:r>
          </w:p>
        </w:tc>
        <w:tc>
          <w:tcPr>
            <w:tcW w:w="2409"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3A4DC5" w:rsidP="009D6188">
            <w:pPr>
              <w:spacing w:after="0" w:line="240" w:lineRule="auto"/>
              <w:jc w:val="right"/>
              <w:rPr>
                <w:rFonts w:ascii="Tahoma" w:eastAsia="Times New Roman" w:hAnsi="Tahoma" w:cs="Tahoma"/>
                <w:b/>
                <w:bCs/>
                <w:noProof w:val="0"/>
                <w:sz w:val="21"/>
                <w:szCs w:val="21"/>
                <w:lang w:eastAsia="id-ID"/>
              </w:rPr>
            </w:pPr>
            <w:r>
              <w:rPr>
                <w:rFonts w:ascii="Tahoma" w:eastAsia="Times New Roman" w:hAnsi="Tahoma" w:cs="Tahoma"/>
                <w:b/>
                <w:bCs/>
                <w:noProof w:val="0"/>
                <w:sz w:val="21"/>
                <w:szCs w:val="21"/>
                <w:lang w:eastAsia="id-ID"/>
              </w:rPr>
              <w:t>139.437.123</w:t>
            </w:r>
            <w:r w:rsidR="009D6188" w:rsidRPr="00BA27A6">
              <w:rPr>
                <w:rFonts w:ascii="Tahoma" w:eastAsia="Times New Roman" w:hAnsi="Tahoma" w:cs="Tahoma"/>
                <w:b/>
                <w:bCs/>
                <w:noProof w:val="0"/>
                <w:sz w:val="21"/>
                <w:szCs w:val="21"/>
                <w:lang w:eastAsia="id-ID"/>
              </w:rPr>
              <w:t>.160</w:t>
            </w:r>
          </w:p>
        </w:tc>
        <w:tc>
          <w:tcPr>
            <w:tcW w:w="2127" w:type="dxa"/>
            <w:tcBorders>
              <w:top w:val="single" w:sz="4" w:space="0" w:color="auto"/>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Pengadaan, Peningkatan Sarana dan Prasarana Rumah Sakit/Rumah Sakit Jiwa/Rumah Sakit Paru-Paru/Rumah Sakit Mata</w:t>
            </w:r>
          </w:p>
        </w:tc>
      </w:tr>
      <w:tr w:rsidR="009D6188" w:rsidRPr="00BA27A6" w:rsidTr="00B05F5D">
        <w:trPr>
          <w:trHeight w:val="135"/>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Capaian Kinerja Mencapai Target</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Penyediaan Biaya Operasional dan Pemeliharaan BLUD</w:t>
            </w:r>
          </w:p>
        </w:tc>
      </w:tr>
      <w:tr w:rsidR="004769F0" w:rsidRPr="00BA27A6" w:rsidTr="00B05F5D">
        <w:trPr>
          <w:trHeight w:val="573"/>
        </w:trPr>
        <w:tc>
          <w:tcPr>
            <w:tcW w:w="567" w:type="dxa"/>
            <w:vMerge/>
            <w:tcBorders>
              <w:top w:val="nil"/>
              <w:left w:val="single" w:sz="4" w:space="0" w:color="auto"/>
              <w:bottom w:val="single" w:sz="4" w:space="0" w:color="auto"/>
              <w:right w:val="single" w:sz="4" w:space="0" w:color="auto"/>
            </w:tcBorders>
            <w:vAlign w:val="center"/>
            <w:hideMark/>
          </w:tcPr>
          <w:p w:rsidR="004769F0" w:rsidRPr="00BA27A6" w:rsidRDefault="004769F0"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4769F0" w:rsidRPr="00BA27A6" w:rsidRDefault="004769F0"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4769F0" w:rsidRPr="00BA27A6" w:rsidRDefault="004769F0"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auto"/>
              <w:right w:val="single" w:sz="4" w:space="0" w:color="auto"/>
            </w:tcBorders>
            <w:vAlign w:val="center"/>
            <w:hideMark/>
          </w:tcPr>
          <w:p w:rsidR="004769F0" w:rsidRPr="00BA27A6" w:rsidRDefault="004769F0" w:rsidP="009D6188">
            <w:pPr>
              <w:spacing w:after="0" w:line="240" w:lineRule="auto"/>
              <w:rPr>
                <w:rFonts w:ascii="Tahoma" w:eastAsia="Times New Roman" w:hAnsi="Tahoma" w:cs="Tahoma"/>
                <w:noProof w:val="0"/>
                <w:sz w:val="21"/>
                <w:szCs w:val="21"/>
                <w:lang w:eastAsia="id-ID"/>
              </w:rPr>
            </w:pPr>
          </w:p>
        </w:tc>
        <w:tc>
          <w:tcPr>
            <w:tcW w:w="2410" w:type="dxa"/>
            <w:tcBorders>
              <w:top w:val="nil"/>
              <w:left w:val="nil"/>
              <w:bottom w:val="single" w:sz="4" w:space="0" w:color="auto"/>
              <w:right w:val="single" w:sz="4" w:space="0" w:color="auto"/>
            </w:tcBorders>
            <w:shd w:val="clear" w:color="auto" w:fill="auto"/>
            <w:hideMark/>
          </w:tcPr>
          <w:p w:rsidR="004769F0" w:rsidRPr="00BA27A6" w:rsidRDefault="004769F0" w:rsidP="009D6188">
            <w:pPr>
              <w:spacing w:after="0" w:line="240" w:lineRule="auto"/>
              <w:rPr>
                <w:rFonts w:ascii="Tahoma" w:eastAsia="Times New Roman" w:hAnsi="Tahoma" w:cs="Tahoma"/>
                <w:noProof w:val="0"/>
                <w:sz w:val="21"/>
                <w:szCs w:val="21"/>
                <w:lang w:eastAsia="id-ID"/>
              </w:rPr>
            </w:pPr>
            <w:r>
              <w:rPr>
                <w:rFonts w:ascii="Tahoma" w:eastAsia="Times New Roman" w:hAnsi="Tahoma" w:cs="Tahoma"/>
                <w:noProof w:val="0"/>
                <w:sz w:val="21"/>
                <w:szCs w:val="21"/>
                <w:lang w:eastAsia="id-ID"/>
              </w:rPr>
              <w:t>Persentase Penanganan Pengaduan Masyarakat</w:t>
            </w:r>
          </w:p>
        </w:tc>
        <w:tc>
          <w:tcPr>
            <w:tcW w:w="1276" w:type="dxa"/>
            <w:tcBorders>
              <w:top w:val="nil"/>
              <w:left w:val="nil"/>
              <w:bottom w:val="single" w:sz="4" w:space="0" w:color="auto"/>
              <w:right w:val="single" w:sz="4" w:space="0" w:color="auto"/>
            </w:tcBorders>
            <w:shd w:val="clear" w:color="auto" w:fill="auto"/>
            <w:hideMark/>
          </w:tcPr>
          <w:p w:rsidR="004769F0" w:rsidRPr="00BA27A6" w:rsidRDefault="004769F0" w:rsidP="009D6188">
            <w:pPr>
              <w:spacing w:after="0" w:line="240" w:lineRule="auto"/>
              <w:jc w:val="right"/>
              <w:rPr>
                <w:rFonts w:ascii="Tahoma" w:eastAsia="Times New Roman" w:hAnsi="Tahoma" w:cs="Tahoma"/>
                <w:noProof w:val="0"/>
                <w:sz w:val="21"/>
                <w:szCs w:val="21"/>
                <w:lang w:eastAsia="id-ID"/>
              </w:rPr>
            </w:pPr>
            <w:r>
              <w:rPr>
                <w:rFonts w:ascii="Tahoma" w:eastAsia="Times New Roman" w:hAnsi="Tahoma" w:cs="Tahoma"/>
                <w:noProof w:val="0"/>
                <w:sz w:val="21"/>
                <w:szCs w:val="21"/>
                <w:lang w:eastAsia="id-ID"/>
              </w:rPr>
              <w:t>80%</w:t>
            </w:r>
          </w:p>
        </w:tc>
        <w:tc>
          <w:tcPr>
            <w:tcW w:w="2410" w:type="dxa"/>
            <w:vMerge/>
            <w:tcBorders>
              <w:top w:val="nil"/>
              <w:left w:val="single" w:sz="4" w:space="0" w:color="auto"/>
              <w:bottom w:val="single" w:sz="4" w:space="0" w:color="auto"/>
              <w:right w:val="single" w:sz="4" w:space="0" w:color="auto"/>
            </w:tcBorders>
            <w:vAlign w:val="center"/>
            <w:hideMark/>
          </w:tcPr>
          <w:p w:rsidR="004769F0" w:rsidRPr="00BA27A6" w:rsidRDefault="004769F0"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4769F0" w:rsidRPr="00BA27A6" w:rsidRDefault="004769F0" w:rsidP="009D6188">
            <w:pPr>
              <w:spacing w:after="0" w:line="240" w:lineRule="auto"/>
              <w:rPr>
                <w:rFonts w:ascii="Tahoma" w:eastAsia="Times New Roman" w:hAnsi="Tahoma" w:cs="Tahoma"/>
                <w:b/>
                <w:bCs/>
                <w:noProof w:val="0"/>
                <w:sz w:val="21"/>
                <w:szCs w:val="21"/>
                <w:lang w:eastAsia="id-ID"/>
              </w:rPr>
            </w:pPr>
          </w:p>
        </w:tc>
        <w:tc>
          <w:tcPr>
            <w:tcW w:w="2127" w:type="dxa"/>
            <w:vMerge/>
            <w:tcBorders>
              <w:top w:val="nil"/>
              <w:left w:val="single" w:sz="4" w:space="0" w:color="auto"/>
              <w:bottom w:val="single" w:sz="4" w:space="0" w:color="auto"/>
              <w:right w:val="single" w:sz="4" w:space="0" w:color="auto"/>
            </w:tcBorders>
            <w:vAlign w:val="center"/>
            <w:hideMark/>
          </w:tcPr>
          <w:p w:rsidR="004769F0" w:rsidRPr="00BA27A6" w:rsidRDefault="004769F0" w:rsidP="009D6188">
            <w:pPr>
              <w:spacing w:after="0" w:line="240" w:lineRule="auto"/>
              <w:rPr>
                <w:rFonts w:ascii="Tahoma" w:eastAsia="Times New Roman" w:hAnsi="Tahoma" w:cs="Tahoma"/>
                <w:noProof w:val="0"/>
                <w:sz w:val="21"/>
                <w:szCs w:val="21"/>
                <w:lang w:eastAsia="id-ID"/>
              </w:rPr>
            </w:pPr>
          </w:p>
        </w:tc>
      </w:tr>
      <w:tr w:rsidR="009D6188" w:rsidRPr="00BA27A6" w:rsidTr="00B05F5D">
        <w:trPr>
          <w:trHeight w:val="573"/>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Pencapaian Kinerja Badan Layan Umum daerah</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r>
      <w:tr w:rsidR="009D6188" w:rsidRPr="00BA27A6" w:rsidTr="00B05F5D">
        <w:trPr>
          <w:trHeight w:val="164"/>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TTU dan TPM sehat</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83%</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B035A7" w:rsidRPr="00BA27A6" w:rsidRDefault="009D6188" w:rsidP="00B05F5D">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Upaya Kesehatan Masyarakat</w:t>
            </w:r>
          </w:p>
        </w:tc>
      </w:tr>
      <w:tr w:rsidR="009D6188" w:rsidRPr="00BA27A6" w:rsidTr="004769F0">
        <w:trPr>
          <w:trHeight w:val="337"/>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Penurunan Kasus KLB</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54%</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Pencegahan dan Pengendalian Penyakit</w:t>
            </w:r>
          </w:p>
        </w:tc>
      </w:tr>
      <w:tr w:rsidR="004769F0" w:rsidRPr="00BA27A6" w:rsidTr="004769F0">
        <w:trPr>
          <w:trHeight w:val="567"/>
        </w:trPr>
        <w:tc>
          <w:tcPr>
            <w:tcW w:w="567" w:type="dxa"/>
            <w:vMerge/>
            <w:tcBorders>
              <w:top w:val="nil"/>
              <w:left w:val="single" w:sz="4" w:space="0" w:color="auto"/>
              <w:bottom w:val="single" w:sz="4" w:space="0" w:color="auto"/>
              <w:right w:val="single" w:sz="4" w:space="0" w:color="auto"/>
            </w:tcBorders>
            <w:vAlign w:val="center"/>
            <w:hideMark/>
          </w:tcPr>
          <w:p w:rsidR="004769F0" w:rsidRPr="00BA27A6" w:rsidRDefault="004769F0"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4769F0" w:rsidRPr="00BA27A6" w:rsidRDefault="004769F0"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4769F0" w:rsidRPr="00BA27A6" w:rsidRDefault="004769F0"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auto"/>
              <w:right w:val="single" w:sz="4" w:space="0" w:color="auto"/>
            </w:tcBorders>
            <w:vAlign w:val="center"/>
            <w:hideMark/>
          </w:tcPr>
          <w:p w:rsidR="004769F0" w:rsidRPr="00BA27A6" w:rsidRDefault="004769F0" w:rsidP="009D6188">
            <w:pPr>
              <w:spacing w:after="0" w:line="240" w:lineRule="auto"/>
              <w:rPr>
                <w:rFonts w:ascii="Tahoma" w:eastAsia="Times New Roman" w:hAnsi="Tahoma" w:cs="Tahoma"/>
                <w:noProof w:val="0"/>
                <w:sz w:val="21"/>
                <w:szCs w:val="21"/>
                <w:lang w:eastAsia="id-ID"/>
              </w:rPr>
            </w:pPr>
          </w:p>
        </w:tc>
        <w:tc>
          <w:tcPr>
            <w:tcW w:w="2410" w:type="dxa"/>
            <w:tcBorders>
              <w:top w:val="nil"/>
              <w:left w:val="nil"/>
              <w:bottom w:val="single" w:sz="4" w:space="0" w:color="auto"/>
              <w:right w:val="single" w:sz="4" w:space="0" w:color="auto"/>
            </w:tcBorders>
            <w:shd w:val="clear" w:color="auto" w:fill="auto"/>
            <w:hideMark/>
          </w:tcPr>
          <w:p w:rsidR="004769F0" w:rsidRPr="00BA27A6" w:rsidRDefault="004769F0" w:rsidP="004769F0">
            <w:pPr>
              <w:spacing w:after="0" w:line="240" w:lineRule="auto"/>
              <w:rPr>
                <w:rFonts w:ascii="Tahoma" w:eastAsia="Times New Roman" w:hAnsi="Tahoma" w:cs="Tahoma"/>
                <w:noProof w:val="0"/>
                <w:sz w:val="21"/>
                <w:szCs w:val="21"/>
                <w:lang w:eastAsia="id-ID"/>
              </w:rPr>
            </w:pPr>
            <w:r>
              <w:rPr>
                <w:rFonts w:ascii="Tahoma" w:eastAsia="Times New Roman" w:hAnsi="Tahoma" w:cs="Tahoma"/>
                <w:noProof w:val="0"/>
                <w:sz w:val="21"/>
                <w:szCs w:val="21"/>
                <w:lang w:eastAsia="id-ID"/>
              </w:rPr>
              <w:t>Angka Kontak pada Fasilitas Kesehatan Tingkat Pertama</w:t>
            </w:r>
          </w:p>
        </w:tc>
        <w:tc>
          <w:tcPr>
            <w:tcW w:w="1276" w:type="dxa"/>
            <w:tcBorders>
              <w:top w:val="nil"/>
              <w:left w:val="nil"/>
              <w:bottom w:val="single" w:sz="4" w:space="0" w:color="auto"/>
              <w:right w:val="single" w:sz="4" w:space="0" w:color="auto"/>
            </w:tcBorders>
            <w:shd w:val="clear" w:color="auto" w:fill="auto"/>
            <w:hideMark/>
          </w:tcPr>
          <w:p w:rsidR="004769F0" w:rsidRPr="00BA27A6" w:rsidRDefault="004769F0" w:rsidP="009D6188">
            <w:pPr>
              <w:spacing w:after="0" w:line="240" w:lineRule="auto"/>
              <w:jc w:val="right"/>
              <w:rPr>
                <w:rFonts w:ascii="Tahoma" w:eastAsia="Times New Roman" w:hAnsi="Tahoma" w:cs="Tahoma"/>
                <w:noProof w:val="0"/>
                <w:sz w:val="21"/>
                <w:szCs w:val="21"/>
                <w:lang w:eastAsia="id-ID"/>
              </w:rPr>
            </w:pPr>
            <w:r>
              <w:rPr>
                <w:rFonts w:ascii="Tahoma" w:eastAsia="Times New Roman" w:hAnsi="Tahoma" w:cs="Tahoma"/>
                <w:noProof w:val="0"/>
                <w:sz w:val="21"/>
                <w:szCs w:val="21"/>
                <w:lang w:eastAsia="id-ID"/>
              </w:rPr>
              <w:t>≥5/1.000</w:t>
            </w:r>
          </w:p>
        </w:tc>
        <w:tc>
          <w:tcPr>
            <w:tcW w:w="2410" w:type="dxa"/>
            <w:vMerge/>
            <w:tcBorders>
              <w:top w:val="nil"/>
              <w:left w:val="single" w:sz="4" w:space="0" w:color="auto"/>
              <w:bottom w:val="single" w:sz="4" w:space="0" w:color="auto"/>
              <w:right w:val="single" w:sz="4" w:space="0" w:color="auto"/>
            </w:tcBorders>
            <w:vAlign w:val="center"/>
            <w:hideMark/>
          </w:tcPr>
          <w:p w:rsidR="004769F0" w:rsidRPr="00BA27A6" w:rsidRDefault="004769F0"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4769F0" w:rsidRPr="00BA27A6" w:rsidRDefault="004769F0" w:rsidP="009D6188">
            <w:pPr>
              <w:spacing w:after="0" w:line="240" w:lineRule="auto"/>
              <w:rPr>
                <w:rFonts w:ascii="Tahoma" w:eastAsia="Times New Roman" w:hAnsi="Tahoma" w:cs="Tahoma"/>
                <w:b/>
                <w:bCs/>
                <w:noProof w:val="0"/>
                <w:sz w:val="21"/>
                <w:szCs w:val="21"/>
                <w:lang w:eastAsia="id-ID"/>
              </w:rPr>
            </w:pPr>
          </w:p>
        </w:tc>
        <w:tc>
          <w:tcPr>
            <w:tcW w:w="2127" w:type="dxa"/>
            <w:vMerge w:val="restart"/>
            <w:tcBorders>
              <w:top w:val="single" w:sz="4" w:space="0" w:color="auto"/>
              <w:left w:val="nil"/>
              <w:bottom w:val="single" w:sz="4" w:space="0" w:color="auto"/>
              <w:right w:val="single" w:sz="4" w:space="0" w:color="auto"/>
            </w:tcBorders>
            <w:shd w:val="clear" w:color="auto" w:fill="auto"/>
            <w:hideMark/>
          </w:tcPr>
          <w:p w:rsidR="004769F0" w:rsidRPr="00BA27A6" w:rsidRDefault="004769F0" w:rsidP="009D6188">
            <w:pPr>
              <w:spacing w:after="0" w:line="240" w:lineRule="auto"/>
              <w:rPr>
                <w:rFonts w:ascii="Tahoma" w:eastAsia="Times New Roman" w:hAnsi="Tahoma" w:cs="Tahoma"/>
                <w:noProof w:val="0"/>
                <w:sz w:val="21"/>
                <w:szCs w:val="21"/>
                <w:lang w:eastAsia="id-ID"/>
              </w:rPr>
            </w:pPr>
            <w:r>
              <w:rPr>
                <w:rFonts w:ascii="Tahoma" w:eastAsia="Times New Roman" w:hAnsi="Tahoma" w:cs="Tahoma"/>
                <w:noProof w:val="0"/>
                <w:sz w:val="21"/>
                <w:szCs w:val="21"/>
                <w:lang w:eastAsia="id-ID"/>
              </w:rPr>
              <w:t>Program Peningkatan Pelayanan dan Sumber Daya Kesehatan</w:t>
            </w:r>
          </w:p>
        </w:tc>
      </w:tr>
      <w:tr w:rsidR="004769F0" w:rsidRPr="00BA27A6" w:rsidTr="004769F0">
        <w:trPr>
          <w:trHeight w:val="567"/>
        </w:trPr>
        <w:tc>
          <w:tcPr>
            <w:tcW w:w="567" w:type="dxa"/>
            <w:vMerge/>
            <w:tcBorders>
              <w:top w:val="nil"/>
              <w:left w:val="single" w:sz="4" w:space="0" w:color="auto"/>
              <w:bottom w:val="single" w:sz="4" w:space="0" w:color="auto"/>
              <w:right w:val="single" w:sz="4" w:space="0" w:color="auto"/>
            </w:tcBorders>
            <w:vAlign w:val="center"/>
            <w:hideMark/>
          </w:tcPr>
          <w:p w:rsidR="004769F0" w:rsidRPr="00BA27A6" w:rsidRDefault="004769F0"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4769F0" w:rsidRPr="00BA27A6" w:rsidRDefault="004769F0"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4769F0" w:rsidRPr="00BA27A6" w:rsidRDefault="004769F0"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auto"/>
              <w:right w:val="single" w:sz="4" w:space="0" w:color="auto"/>
            </w:tcBorders>
            <w:vAlign w:val="center"/>
            <w:hideMark/>
          </w:tcPr>
          <w:p w:rsidR="004769F0" w:rsidRPr="00BA27A6" w:rsidRDefault="004769F0" w:rsidP="009D6188">
            <w:pPr>
              <w:spacing w:after="0" w:line="240" w:lineRule="auto"/>
              <w:rPr>
                <w:rFonts w:ascii="Tahoma" w:eastAsia="Times New Roman" w:hAnsi="Tahoma" w:cs="Tahoma"/>
                <w:noProof w:val="0"/>
                <w:sz w:val="21"/>
                <w:szCs w:val="21"/>
                <w:lang w:eastAsia="id-ID"/>
              </w:rPr>
            </w:pPr>
          </w:p>
        </w:tc>
        <w:tc>
          <w:tcPr>
            <w:tcW w:w="2410" w:type="dxa"/>
            <w:tcBorders>
              <w:top w:val="nil"/>
              <w:left w:val="nil"/>
              <w:bottom w:val="single" w:sz="4" w:space="0" w:color="auto"/>
              <w:right w:val="single" w:sz="4" w:space="0" w:color="auto"/>
            </w:tcBorders>
            <w:shd w:val="clear" w:color="auto" w:fill="auto"/>
            <w:hideMark/>
          </w:tcPr>
          <w:p w:rsidR="004769F0" w:rsidRPr="00BA27A6" w:rsidRDefault="004769F0" w:rsidP="009D6188">
            <w:pPr>
              <w:spacing w:after="0" w:line="240" w:lineRule="auto"/>
              <w:rPr>
                <w:rFonts w:ascii="Tahoma" w:eastAsia="Times New Roman" w:hAnsi="Tahoma" w:cs="Tahoma"/>
                <w:noProof w:val="0"/>
                <w:sz w:val="21"/>
                <w:szCs w:val="21"/>
                <w:lang w:eastAsia="id-ID"/>
              </w:rPr>
            </w:pPr>
            <w:r>
              <w:rPr>
                <w:rFonts w:ascii="Tahoma" w:eastAsia="Times New Roman" w:hAnsi="Tahoma" w:cs="Tahoma"/>
                <w:noProof w:val="0"/>
                <w:sz w:val="21"/>
                <w:szCs w:val="21"/>
                <w:lang w:eastAsia="id-ID"/>
              </w:rPr>
              <w:t>Persentase rumah sakit terakreditasi</w:t>
            </w:r>
          </w:p>
        </w:tc>
        <w:tc>
          <w:tcPr>
            <w:tcW w:w="1276" w:type="dxa"/>
            <w:tcBorders>
              <w:top w:val="nil"/>
              <w:left w:val="nil"/>
              <w:bottom w:val="single" w:sz="4" w:space="0" w:color="auto"/>
              <w:right w:val="single" w:sz="4" w:space="0" w:color="auto"/>
            </w:tcBorders>
            <w:shd w:val="clear" w:color="auto" w:fill="auto"/>
            <w:hideMark/>
          </w:tcPr>
          <w:p w:rsidR="004769F0" w:rsidRPr="00BA27A6" w:rsidRDefault="004769F0" w:rsidP="009D6188">
            <w:pPr>
              <w:spacing w:after="0" w:line="240" w:lineRule="auto"/>
              <w:jc w:val="right"/>
              <w:rPr>
                <w:rFonts w:ascii="Tahoma" w:eastAsia="Times New Roman" w:hAnsi="Tahoma" w:cs="Tahoma"/>
                <w:noProof w:val="0"/>
                <w:sz w:val="21"/>
                <w:szCs w:val="21"/>
                <w:lang w:eastAsia="id-ID"/>
              </w:rPr>
            </w:pPr>
            <w:r>
              <w:rPr>
                <w:rFonts w:ascii="Tahoma" w:eastAsia="Times New Roman" w:hAnsi="Tahoma" w:cs="Tahoma"/>
                <w:noProof w:val="0"/>
                <w:sz w:val="21"/>
                <w:szCs w:val="21"/>
                <w:lang w:eastAsia="id-ID"/>
              </w:rPr>
              <w:t>25%</w:t>
            </w:r>
          </w:p>
        </w:tc>
        <w:tc>
          <w:tcPr>
            <w:tcW w:w="2410" w:type="dxa"/>
            <w:vMerge/>
            <w:tcBorders>
              <w:top w:val="nil"/>
              <w:left w:val="single" w:sz="4" w:space="0" w:color="auto"/>
              <w:bottom w:val="single" w:sz="4" w:space="0" w:color="auto"/>
              <w:right w:val="single" w:sz="4" w:space="0" w:color="auto"/>
            </w:tcBorders>
            <w:vAlign w:val="center"/>
            <w:hideMark/>
          </w:tcPr>
          <w:p w:rsidR="004769F0" w:rsidRPr="00BA27A6" w:rsidRDefault="004769F0"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4769F0" w:rsidRPr="00BA27A6" w:rsidRDefault="004769F0" w:rsidP="009D6188">
            <w:pPr>
              <w:spacing w:after="0" w:line="240" w:lineRule="auto"/>
              <w:rPr>
                <w:rFonts w:ascii="Tahoma" w:eastAsia="Times New Roman" w:hAnsi="Tahoma" w:cs="Tahoma"/>
                <w:b/>
                <w:bCs/>
                <w:noProof w:val="0"/>
                <w:sz w:val="21"/>
                <w:szCs w:val="21"/>
                <w:lang w:eastAsia="id-ID"/>
              </w:rPr>
            </w:pPr>
          </w:p>
        </w:tc>
        <w:tc>
          <w:tcPr>
            <w:tcW w:w="2127" w:type="dxa"/>
            <w:vMerge/>
            <w:tcBorders>
              <w:top w:val="single" w:sz="4" w:space="0" w:color="auto"/>
              <w:left w:val="nil"/>
              <w:bottom w:val="single" w:sz="4" w:space="0" w:color="auto"/>
              <w:right w:val="single" w:sz="4" w:space="0" w:color="auto"/>
            </w:tcBorders>
            <w:shd w:val="clear" w:color="auto" w:fill="auto"/>
            <w:hideMark/>
          </w:tcPr>
          <w:p w:rsidR="004769F0" w:rsidRPr="00BA27A6" w:rsidRDefault="004769F0" w:rsidP="009D6188">
            <w:pPr>
              <w:spacing w:after="0" w:line="240" w:lineRule="auto"/>
              <w:rPr>
                <w:rFonts w:ascii="Tahoma" w:eastAsia="Times New Roman" w:hAnsi="Tahoma" w:cs="Tahoma"/>
                <w:noProof w:val="0"/>
                <w:sz w:val="21"/>
                <w:szCs w:val="21"/>
                <w:lang w:eastAsia="id-ID"/>
              </w:rPr>
            </w:pPr>
          </w:p>
        </w:tc>
      </w:tr>
      <w:tr w:rsidR="009D6188" w:rsidRPr="00BA27A6" w:rsidTr="00B05F5D">
        <w:trPr>
          <w:trHeight w:val="109"/>
        </w:trPr>
        <w:tc>
          <w:tcPr>
            <w:tcW w:w="17437" w:type="dxa"/>
            <w:gridSpan w:val="9"/>
            <w:tcBorders>
              <w:top w:val="single" w:sz="4" w:space="0" w:color="auto"/>
              <w:left w:val="single" w:sz="4" w:space="0" w:color="auto"/>
              <w:bottom w:val="single" w:sz="4" w:space="0" w:color="auto"/>
              <w:right w:val="single" w:sz="4" w:space="0" w:color="auto"/>
            </w:tcBorders>
            <w:shd w:val="clear" w:color="000000" w:fill="FFC000"/>
            <w:hideMark/>
          </w:tcPr>
          <w:p w:rsidR="009D6188" w:rsidRPr="00BA27A6" w:rsidRDefault="009D6188" w:rsidP="009D6188">
            <w:pPr>
              <w:spacing w:after="0" w:line="240" w:lineRule="auto"/>
              <w:jc w:val="center"/>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 </w:t>
            </w:r>
          </w:p>
        </w:tc>
      </w:tr>
      <w:tr w:rsidR="009D6188" w:rsidRPr="00BA27A6" w:rsidTr="00B05F5D">
        <w:trPr>
          <w:trHeight w:val="485"/>
        </w:trPr>
        <w:tc>
          <w:tcPr>
            <w:tcW w:w="567"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jc w:val="center"/>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lastRenderedPageBreak/>
              <w:t>3</w:t>
            </w:r>
          </w:p>
        </w:tc>
        <w:tc>
          <w:tcPr>
            <w:tcW w:w="1985"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Peningkatan Daya Saing Perekonomian Daerah</w:t>
            </w:r>
          </w:p>
        </w:tc>
        <w:tc>
          <w:tcPr>
            <w:tcW w:w="1985" w:type="dxa"/>
            <w:vMerge w:val="restart"/>
            <w:tcBorders>
              <w:top w:val="nil"/>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Meningkatnya Partisipasi Masyarakat dan Pemberdayaan Lembaga Kemasyarakatan dalam pembangunan</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Peningkatan Partisipasi Masyarakat (Kelompok Masyarakat) dan Pemberdayaan Lembaga Masyarakat</w:t>
            </w:r>
          </w:p>
        </w:tc>
        <w:tc>
          <w:tcPr>
            <w:tcW w:w="2410" w:type="dxa"/>
            <w:vMerge w:val="restart"/>
            <w:tcBorders>
              <w:top w:val="nil"/>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Partisipasi Masyarakat dalam menjaga keamanan dan ketertiban</w:t>
            </w:r>
          </w:p>
        </w:tc>
        <w:tc>
          <w:tcPr>
            <w:tcW w:w="1276"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400 orang</w:t>
            </w:r>
          </w:p>
        </w:tc>
        <w:tc>
          <w:tcPr>
            <w:tcW w:w="2410"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b/>
                <w:bCs/>
                <w:noProof w:val="0"/>
                <w:sz w:val="21"/>
                <w:szCs w:val="21"/>
                <w:lang w:eastAsia="id-ID"/>
              </w:rPr>
            </w:pPr>
            <w:r w:rsidRPr="00BA27A6">
              <w:rPr>
                <w:rFonts w:ascii="Tahoma" w:eastAsia="Times New Roman" w:hAnsi="Tahoma" w:cs="Tahoma"/>
                <w:b/>
                <w:bCs/>
                <w:noProof w:val="0"/>
                <w:sz w:val="21"/>
                <w:szCs w:val="21"/>
                <w:lang w:eastAsia="id-ID"/>
              </w:rPr>
              <w:t>59.686.803.000</w:t>
            </w:r>
          </w:p>
        </w:tc>
        <w:tc>
          <w:tcPr>
            <w:tcW w:w="2409"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3A4DC5" w:rsidP="009D6188">
            <w:pPr>
              <w:spacing w:after="0" w:line="240" w:lineRule="auto"/>
              <w:jc w:val="right"/>
              <w:rPr>
                <w:rFonts w:ascii="Tahoma" w:eastAsia="Times New Roman" w:hAnsi="Tahoma" w:cs="Tahoma"/>
                <w:b/>
                <w:bCs/>
                <w:noProof w:val="0"/>
                <w:sz w:val="21"/>
                <w:szCs w:val="21"/>
                <w:lang w:eastAsia="id-ID"/>
              </w:rPr>
            </w:pPr>
            <w:r>
              <w:rPr>
                <w:rFonts w:ascii="Tahoma" w:eastAsia="Times New Roman" w:hAnsi="Tahoma" w:cs="Tahoma"/>
                <w:b/>
                <w:bCs/>
                <w:noProof w:val="0"/>
                <w:sz w:val="21"/>
                <w:szCs w:val="21"/>
                <w:lang w:eastAsia="id-ID"/>
              </w:rPr>
              <w:t>41.631</w:t>
            </w:r>
            <w:r w:rsidR="009D6188" w:rsidRPr="00BA27A6">
              <w:rPr>
                <w:rFonts w:ascii="Tahoma" w:eastAsia="Times New Roman" w:hAnsi="Tahoma" w:cs="Tahoma"/>
                <w:b/>
                <w:bCs/>
                <w:noProof w:val="0"/>
                <w:sz w:val="21"/>
                <w:szCs w:val="21"/>
                <w:lang w:eastAsia="id-ID"/>
              </w:rPr>
              <w:t>.036.000</w:t>
            </w:r>
          </w:p>
        </w:tc>
        <w:tc>
          <w:tcPr>
            <w:tcW w:w="2127" w:type="dxa"/>
            <w:vMerge w:val="restart"/>
            <w:tcBorders>
              <w:top w:val="nil"/>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Pemberdayaan Masyarakat untuk Menjaga Keamanan dan Ketertiban</w:t>
            </w:r>
          </w:p>
        </w:tc>
      </w:tr>
      <w:tr w:rsidR="009D6188" w:rsidRPr="00BA27A6" w:rsidTr="00B035A7">
        <w:trPr>
          <w:trHeight w:val="405"/>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276"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370 orang</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r>
      <w:tr w:rsidR="009D6188" w:rsidRPr="00BA27A6" w:rsidTr="00BA27A6">
        <w:trPr>
          <w:trHeight w:val="471"/>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276"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500 orang</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r>
      <w:tr w:rsidR="009D6188" w:rsidRPr="00BA27A6" w:rsidTr="00BA27A6">
        <w:trPr>
          <w:trHeight w:val="377"/>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Terselesaikannya Permohonan Rekomendasi di Kelurahan</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single" w:sz="4" w:space="0" w:color="auto"/>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Penyelenggaraan Kelurahan</w:t>
            </w:r>
          </w:p>
        </w:tc>
      </w:tr>
      <w:tr w:rsidR="009D6188" w:rsidRPr="00BA27A6" w:rsidTr="00BA27A6">
        <w:trPr>
          <w:trHeight w:val="1687"/>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Kehadiran dalam Perencanaan Pembangunan Kelurahan</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partisipasi masyarakat dalam Pembangunan kelurahan</w:t>
            </w:r>
          </w:p>
        </w:tc>
      </w:tr>
      <w:tr w:rsidR="009D6188" w:rsidRPr="00BA27A6" w:rsidTr="00BA27A6">
        <w:trPr>
          <w:trHeight w:val="1683"/>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Kehadiran Peserta Penguatan Lembaga Kemasyarakatan</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B05F5D">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keberdayaan masyarakat Pedesaan/</w:t>
            </w:r>
            <w:r w:rsidR="00B05F5D" w:rsidRPr="00BA27A6">
              <w:rPr>
                <w:rFonts w:ascii="Tahoma" w:eastAsia="Times New Roman" w:hAnsi="Tahoma" w:cs="Tahoma"/>
                <w:noProof w:val="0"/>
                <w:sz w:val="21"/>
                <w:szCs w:val="21"/>
                <w:lang w:eastAsia="id-ID"/>
              </w:rPr>
              <w:t xml:space="preserve"> </w:t>
            </w:r>
            <w:r w:rsidRPr="00BA27A6">
              <w:rPr>
                <w:rFonts w:ascii="Tahoma" w:eastAsia="Times New Roman" w:hAnsi="Tahoma" w:cs="Tahoma"/>
                <w:noProof w:val="0"/>
                <w:sz w:val="21"/>
                <w:szCs w:val="21"/>
                <w:lang w:eastAsia="id-ID"/>
              </w:rPr>
              <w:t>Kelurahan</w:t>
            </w:r>
          </w:p>
        </w:tc>
      </w:tr>
      <w:tr w:rsidR="009D6188" w:rsidRPr="00BA27A6" w:rsidTr="00BA27A6">
        <w:trPr>
          <w:trHeight w:val="1134"/>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Meningkatnya pemberdayaan perempuan untuk berpartisipasi dalam pembangunan</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Peningkatan Pemberdayaan Perempuan untuk Berpartisipasi dalam Pembangunan</w:t>
            </w: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penyelesaian pengaduan perlindungan perempuan dan anak dari tindak kekerasan</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Kualitas Hidup Perempuan dan Perlindungan Perempuan dan Anak</w:t>
            </w:r>
          </w:p>
        </w:tc>
      </w:tr>
      <w:tr w:rsidR="009D6188" w:rsidRPr="00BA27A6" w:rsidTr="00B05F5D">
        <w:trPr>
          <w:trHeight w:val="864"/>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Partisipasi perempuan di lembaga Pemerintahan</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11,29</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single" w:sz="4" w:space="0" w:color="auto"/>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Peran Serta dan Kesetaraan Gender dalam Pembangunan</w:t>
            </w:r>
          </w:p>
        </w:tc>
      </w:tr>
      <w:tr w:rsidR="009D6188" w:rsidRPr="00BA27A6" w:rsidTr="00BA27A6">
        <w:trPr>
          <w:trHeight w:val="41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Cakupan peserta KB baru</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3705 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Keluarga Berencana dan Keluarga Sejahtera</w:t>
            </w:r>
          </w:p>
        </w:tc>
      </w:tr>
      <w:tr w:rsidR="009D6188" w:rsidRPr="00BA27A6" w:rsidTr="00BA27A6">
        <w:trPr>
          <w:trHeight w:val="265"/>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Keluarga Pra sejahtera dan sejahtera I</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16</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r>
      <w:tr w:rsidR="009D6188" w:rsidRPr="00BA27A6" w:rsidTr="00BA27A6">
        <w:trPr>
          <w:trHeight w:val="7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Rata-rata jumlah anak per keluarga</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 1,95</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r>
      <w:tr w:rsidR="009D6188" w:rsidRPr="00BA27A6" w:rsidTr="00BA27A6">
        <w:trPr>
          <w:trHeight w:val="431"/>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Rasio Akseptor KB</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11,6</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r>
      <w:tr w:rsidR="009D6188" w:rsidRPr="00BA27A6" w:rsidTr="00B05F5D">
        <w:trPr>
          <w:trHeight w:val="105"/>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meningkatnya iklim investasi yang kondusif dan penyerapan tenaga kerja</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Peningkatan iklim investasi yang kondusif serta penyerapan tenaga kerja</w:t>
            </w: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Pencari kerja yang ditempatkan</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73</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Perluasan dan Pengembangan Kesempatan Kerja</w:t>
            </w:r>
          </w:p>
        </w:tc>
      </w:tr>
      <w:tr w:rsidR="009D6188" w:rsidRPr="00BA27A6" w:rsidTr="00B05F5D">
        <w:trPr>
          <w:trHeight w:val="97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Pekerja yang mendapat jaminan sosial</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86</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Perlindungan dan Pengembangan Kelembagaan Ketenagakerjaan</w:t>
            </w:r>
          </w:p>
        </w:tc>
      </w:tr>
      <w:tr w:rsidR="009D6188" w:rsidRPr="00BA27A6" w:rsidTr="00BA27A6">
        <w:trPr>
          <w:trHeight w:val="96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Terwujudnya peningkatan kesempatan kerja</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 paket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Ketransmigrasian</w:t>
            </w:r>
          </w:p>
        </w:tc>
      </w:tr>
      <w:tr w:rsidR="009D6188" w:rsidRPr="00BA27A6" w:rsidTr="00BA27A6">
        <w:trPr>
          <w:trHeight w:val="117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nilai investasi</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310 M</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Iklim Investasi dan Realisasi Investasi</w:t>
            </w:r>
          </w:p>
        </w:tc>
      </w:tr>
      <w:tr w:rsidR="009D6188" w:rsidRPr="00BA27A6" w:rsidTr="00B035A7">
        <w:trPr>
          <w:trHeight w:val="51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Rasio izin yang diterbitkan</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94%</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Pelayanan Perizinan</w:t>
            </w:r>
          </w:p>
        </w:tc>
      </w:tr>
      <w:tr w:rsidR="009D6188" w:rsidRPr="00BA27A6" w:rsidTr="00B035A7">
        <w:trPr>
          <w:trHeight w:val="277"/>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koperasi aktif</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303</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 xml:space="preserve">Program Peningkatan Kualitas Kelembagaan Koperasi </w:t>
            </w:r>
          </w:p>
        </w:tc>
      </w:tr>
      <w:tr w:rsidR="009D6188" w:rsidRPr="00BA27A6" w:rsidTr="00B035A7">
        <w:trPr>
          <w:trHeight w:val="245"/>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Cakupan Bina UKM</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2,66%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Pengembangan Sistem Pendukung kewirausahaan dan keunggulan kompetitif KUMKM</w:t>
            </w:r>
          </w:p>
        </w:tc>
      </w:tr>
      <w:tr w:rsidR="009D6188" w:rsidRPr="00BA27A6" w:rsidTr="00B035A7">
        <w:trPr>
          <w:trHeight w:val="588"/>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meningkatnya kontribusi sektor perdagangan besar dan eceran, reparasi mobil dan motor serta industri pengolahan terhadap perekonomian daerah</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Peningkatan kontribusi sektor perdagangan besar dan eceran, reparasi mobil dan motor serta industri pengolahan terhadap perekonomian daerah</w:t>
            </w: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bina kelompok perdagangan / usaha informal</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75%</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Perlindungan Konsumen dan Pengamanan Perdagangan</w:t>
            </w:r>
          </w:p>
        </w:tc>
      </w:tr>
      <w:tr w:rsidR="009D6188" w:rsidRPr="00BA27A6" w:rsidTr="00B035A7">
        <w:trPr>
          <w:trHeight w:val="744"/>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peningkatan ekspor perdagangan</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15%</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dan Pengembangan Eksport serta Efisiensi Perdagangan dalam Negeri</w:t>
            </w:r>
          </w:p>
        </w:tc>
      </w:tr>
      <w:tr w:rsidR="009D6188" w:rsidRPr="00BA27A6" w:rsidTr="00BA27A6">
        <w:trPr>
          <w:trHeight w:val="7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PKL yang dibina</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75%</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Pembinaan PKL dan Asongan</w:t>
            </w:r>
          </w:p>
        </w:tc>
      </w:tr>
      <w:tr w:rsidR="009D6188" w:rsidRPr="00BA27A6" w:rsidTr="00BA27A6">
        <w:trPr>
          <w:trHeight w:val="96"/>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Omset pasar tradisional</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158.335.860.000 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Pengelolaan Pasar Rakyat</w:t>
            </w:r>
          </w:p>
        </w:tc>
      </w:tr>
      <w:tr w:rsidR="009D6188" w:rsidRPr="00BA27A6" w:rsidTr="00B035A7">
        <w:trPr>
          <w:trHeight w:val="7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IKM dan IRT</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283</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Pengembangan Industri Kecil Menengah</w:t>
            </w:r>
          </w:p>
        </w:tc>
      </w:tr>
      <w:tr w:rsidR="009D6188" w:rsidRPr="00BA27A6" w:rsidTr="00B035A7">
        <w:trPr>
          <w:trHeight w:val="474"/>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event dan promosi kepariwisataan</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6 kali</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Pengembangan Pemasaran dan Destinasi Pariwisata</w:t>
            </w:r>
          </w:p>
        </w:tc>
      </w:tr>
      <w:tr w:rsidR="009D6188" w:rsidRPr="00BA27A6" w:rsidTr="00B035A7">
        <w:trPr>
          <w:trHeight w:val="300"/>
        </w:trPr>
        <w:tc>
          <w:tcPr>
            <w:tcW w:w="17437" w:type="dxa"/>
            <w:gridSpan w:val="9"/>
            <w:tcBorders>
              <w:top w:val="single" w:sz="4" w:space="0" w:color="auto"/>
              <w:left w:val="single" w:sz="4" w:space="0" w:color="auto"/>
              <w:bottom w:val="single" w:sz="4" w:space="0" w:color="auto"/>
              <w:right w:val="single" w:sz="4" w:space="0" w:color="auto"/>
            </w:tcBorders>
            <w:shd w:val="clear" w:color="000000" w:fill="FFC000"/>
            <w:hideMark/>
          </w:tcPr>
          <w:p w:rsidR="009D6188" w:rsidRPr="00BA27A6" w:rsidRDefault="009D6188" w:rsidP="009D6188">
            <w:pPr>
              <w:spacing w:after="0" w:line="240" w:lineRule="auto"/>
              <w:jc w:val="center"/>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 </w:t>
            </w:r>
          </w:p>
        </w:tc>
      </w:tr>
      <w:tr w:rsidR="009D6188" w:rsidRPr="00BA27A6" w:rsidTr="00FF59C9">
        <w:trPr>
          <w:trHeight w:val="321"/>
        </w:trPr>
        <w:tc>
          <w:tcPr>
            <w:tcW w:w="567"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jc w:val="center"/>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4</w:t>
            </w:r>
          </w:p>
        </w:tc>
        <w:tc>
          <w:tcPr>
            <w:tcW w:w="1985"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Percepatan Penanggulangan Kemiskinan</w:t>
            </w:r>
          </w:p>
        </w:tc>
        <w:tc>
          <w:tcPr>
            <w:tcW w:w="1985"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jc w:val="both"/>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Terwujudnya Stabilitas Ketersediaan Pangan dan Pemerataan Kesejahteraan Masyarakat</w:t>
            </w:r>
          </w:p>
        </w:tc>
        <w:tc>
          <w:tcPr>
            <w:tcW w:w="2268"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jc w:val="both"/>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Peningkatan Stabilitas Ketersediaan pangan serta pemerataan kesejahteraan masyarakat</w:t>
            </w:r>
          </w:p>
        </w:tc>
        <w:tc>
          <w:tcPr>
            <w:tcW w:w="2410"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Produktifitas tanaman pangan per satuan luas</w:t>
            </w:r>
            <w:r w:rsidR="003C0B8B">
              <w:rPr>
                <w:rFonts w:ascii="Tahoma" w:eastAsia="Times New Roman" w:hAnsi="Tahoma" w:cs="Tahoma"/>
                <w:noProof w:val="0"/>
                <w:sz w:val="21"/>
                <w:szCs w:val="21"/>
                <w:lang w:eastAsia="id-ID"/>
              </w:rPr>
              <w:t xml:space="preserve"> (ton/ha)</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3C0B8B" w:rsidP="009D6188">
            <w:pPr>
              <w:spacing w:after="0" w:line="240" w:lineRule="auto"/>
              <w:jc w:val="right"/>
              <w:rPr>
                <w:rFonts w:ascii="Tahoma" w:eastAsia="Times New Roman" w:hAnsi="Tahoma" w:cs="Tahoma"/>
                <w:noProof w:val="0"/>
                <w:sz w:val="21"/>
                <w:szCs w:val="21"/>
                <w:lang w:eastAsia="id-ID"/>
              </w:rPr>
            </w:pPr>
            <w:r>
              <w:rPr>
                <w:rFonts w:ascii="Tahoma" w:eastAsia="Times New Roman" w:hAnsi="Tahoma" w:cs="Tahoma"/>
                <w:noProof w:val="0"/>
                <w:sz w:val="21"/>
                <w:szCs w:val="21"/>
                <w:lang w:eastAsia="id-ID"/>
              </w:rPr>
              <w:t>7,06</w:t>
            </w:r>
            <w:r w:rsidR="009D6188" w:rsidRPr="00BA27A6">
              <w:rPr>
                <w:rFonts w:ascii="Tahoma" w:eastAsia="Times New Roman" w:hAnsi="Tahoma" w:cs="Tahoma"/>
                <w:noProof w:val="0"/>
                <w:sz w:val="21"/>
                <w:szCs w:val="21"/>
                <w:lang w:eastAsia="id-ID"/>
              </w:rPr>
              <w:t> </w:t>
            </w:r>
          </w:p>
        </w:tc>
        <w:tc>
          <w:tcPr>
            <w:tcW w:w="2410"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b/>
                <w:bCs/>
                <w:noProof w:val="0"/>
                <w:sz w:val="21"/>
                <w:szCs w:val="21"/>
                <w:lang w:eastAsia="id-ID"/>
              </w:rPr>
            </w:pPr>
            <w:r w:rsidRPr="00BA27A6">
              <w:rPr>
                <w:rFonts w:ascii="Tahoma" w:eastAsia="Times New Roman" w:hAnsi="Tahoma" w:cs="Tahoma"/>
                <w:b/>
                <w:bCs/>
                <w:noProof w:val="0"/>
                <w:sz w:val="21"/>
                <w:szCs w:val="21"/>
                <w:lang w:eastAsia="id-ID"/>
              </w:rPr>
              <w:t>16.481.882.000</w:t>
            </w:r>
          </w:p>
        </w:tc>
        <w:tc>
          <w:tcPr>
            <w:tcW w:w="2409"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3A4DC5" w:rsidP="009D6188">
            <w:pPr>
              <w:spacing w:after="0" w:line="240" w:lineRule="auto"/>
              <w:jc w:val="right"/>
              <w:rPr>
                <w:rFonts w:ascii="Tahoma" w:eastAsia="Times New Roman" w:hAnsi="Tahoma" w:cs="Tahoma"/>
                <w:b/>
                <w:bCs/>
                <w:noProof w:val="0"/>
                <w:sz w:val="21"/>
                <w:szCs w:val="21"/>
                <w:lang w:eastAsia="id-ID"/>
              </w:rPr>
            </w:pPr>
            <w:r>
              <w:rPr>
                <w:rFonts w:ascii="Tahoma" w:eastAsia="Times New Roman" w:hAnsi="Tahoma" w:cs="Tahoma"/>
                <w:b/>
                <w:bCs/>
                <w:noProof w:val="0"/>
                <w:sz w:val="21"/>
                <w:szCs w:val="21"/>
                <w:lang w:eastAsia="id-ID"/>
              </w:rPr>
              <w:t>25.678</w:t>
            </w:r>
            <w:r w:rsidR="009D6188" w:rsidRPr="00BA27A6">
              <w:rPr>
                <w:rFonts w:ascii="Tahoma" w:eastAsia="Times New Roman" w:hAnsi="Tahoma" w:cs="Tahoma"/>
                <w:b/>
                <w:bCs/>
                <w:noProof w:val="0"/>
                <w:sz w:val="21"/>
                <w:szCs w:val="21"/>
                <w:lang w:eastAsia="id-ID"/>
              </w:rPr>
              <w:t>.614.500</w:t>
            </w: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Produksi Pertanian/</w:t>
            </w:r>
            <w:r w:rsidR="00BA27A6" w:rsidRPr="00BA27A6">
              <w:rPr>
                <w:rFonts w:ascii="Tahoma" w:eastAsia="Times New Roman" w:hAnsi="Tahoma" w:cs="Tahoma"/>
                <w:noProof w:val="0"/>
                <w:sz w:val="21"/>
                <w:szCs w:val="21"/>
                <w:lang w:eastAsia="id-ID"/>
              </w:rPr>
              <w:t xml:space="preserve"> </w:t>
            </w:r>
            <w:r w:rsidRPr="00BA27A6">
              <w:rPr>
                <w:rFonts w:ascii="Tahoma" w:eastAsia="Times New Roman" w:hAnsi="Tahoma" w:cs="Tahoma"/>
                <w:noProof w:val="0"/>
                <w:sz w:val="21"/>
                <w:szCs w:val="21"/>
                <w:lang w:eastAsia="id-ID"/>
              </w:rPr>
              <w:t>Perkebunan</w:t>
            </w:r>
          </w:p>
        </w:tc>
      </w:tr>
      <w:tr w:rsidR="009D6188" w:rsidRPr="00BA27A6" w:rsidTr="00FF59C9">
        <w:trPr>
          <w:trHeight w:val="1144"/>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Kasus Penyakit Hewan</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60 kasus</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Produksi Hasil Peternakan dan Pelayanan Kesehatan Hewan</w:t>
            </w:r>
          </w:p>
        </w:tc>
      </w:tr>
      <w:tr w:rsidR="009D6188" w:rsidRPr="00BA27A6" w:rsidTr="00FF59C9">
        <w:trPr>
          <w:trHeight w:val="755"/>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nil"/>
              <w:bottom w:val="single" w:sz="4" w:space="0" w:color="auto"/>
              <w:right w:val="single" w:sz="4" w:space="0" w:color="auto"/>
            </w:tcBorders>
            <w:shd w:val="clear" w:color="auto" w:fill="auto"/>
            <w:hideMark/>
          </w:tcPr>
          <w:p w:rsidR="009D6188" w:rsidRPr="00BA27A6" w:rsidRDefault="003C0B8B" w:rsidP="009D6188">
            <w:pPr>
              <w:spacing w:after="0" w:line="240" w:lineRule="auto"/>
              <w:rPr>
                <w:rFonts w:ascii="Tahoma" w:eastAsia="Times New Roman" w:hAnsi="Tahoma" w:cs="Tahoma"/>
                <w:noProof w:val="0"/>
                <w:sz w:val="21"/>
                <w:szCs w:val="21"/>
                <w:lang w:eastAsia="id-ID"/>
              </w:rPr>
            </w:pPr>
            <w:r>
              <w:rPr>
                <w:rFonts w:ascii="Tahoma" w:eastAsia="Times New Roman" w:hAnsi="Tahoma" w:cs="Tahoma"/>
                <w:noProof w:val="0"/>
                <w:sz w:val="21"/>
                <w:szCs w:val="21"/>
                <w:lang w:eastAsia="id-ID"/>
              </w:rPr>
              <w:t>Produksi Perikanan Budidaya</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211,68 ton</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Produksi dan Pengolahan/</w:t>
            </w:r>
            <w:r w:rsidR="00BA27A6" w:rsidRPr="00BA27A6">
              <w:rPr>
                <w:rFonts w:ascii="Tahoma" w:eastAsia="Times New Roman" w:hAnsi="Tahoma" w:cs="Tahoma"/>
                <w:noProof w:val="0"/>
                <w:sz w:val="21"/>
                <w:szCs w:val="21"/>
                <w:lang w:eastAsia="id-ID"/>
              </w:rPr>
              <w:t xml:space="preserve"> </w:t>
            </w:r>
            <w:r w:rsidRPr="00BA27A6">
              <w:rPr>
                <w:rFonts w:ascii="Tahoma" w:eastAsia="Times New Roman" w:hAnsi="Tahoma" w:cs="Tahoma"/>
                <w:noProof w:val="0"/>
                <w:sz w:val="21"/>
                <w:szCs w:val="21"/>
                <w:lang w:eastAsia="id-ID"/>
              </w:rPr>
              <w:t>Pemasaran Hasil Perikanan</w:t>
            </w:r>
          </w:p>
        </w:tc>
      </w:tr>
      <w:tr w:rsidR="009D6188" w:rsidRPr="00BA27A6" w:rsidTr="00FF59C9">
        <w:trPr>
          <w:trHeight w:val="351"/>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nil"/>
              <w:bottom w:val="single" w:sz="4" w:space="0" w:color="auto"/>
              <w:right w:val="single" w:sz="4" w:space="0" w:color="auto"/>
            </w:tcBorders>
            <w:shd w:val="clear" w:color="auto" w:fill="auto"/>
            <w:hideMark/>
          </w:tcPr>
          <w:p w:rsidR="009D6188" w:rsidRPr="00BA27A6" w:rsidRDefault="008053B2" w:rsidP="009D6188">
            <w:pPr>
              <w:spacing w:after="0" w:line="240" w:lineRule="auto"/>
              <w:rPr>
                <w:rFonts w:ascii="Tahoma" w:eastAsia="Times New Roman" w:hAnsi="Tahoma" w:cs="Tahoma"/>
                <w:noProof w:val="0"/>
                <w:sz w:val="21"/>
                <w:szCs w:val="21"/>
                <w:lang w:eastAsia="id-ID"/>
              </w:rPr>
            </w:pPr>
            <w:r>
              <w:rPr>
                <w:rFonts w:ascii="Tahoma" w:eastAsia="Times New Roman" w:hAnsi="Tahoma" w:cs="Tahoma"/>
                <w:noProof w:val="0"/>
                <w:sz w:val="21"/>
                <w:szCs w:val="21"/>
                <w:lang w:eastAsia="id-ID"/>
              </w:rPr>
              <w:t>Persentase Ketersediaan Energi dan Protein Perkapita</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8053B2" w:rsidP="009D6188">
            <w:pPr>
              <w:spacing w:after="0" w:line="240" w:lineRule="auto"/>
              <w:jc w:val="right"/>
              <w:rPr>
                <w:rFonts w:ascii="Tahoma" w:eastAsia="Times New Roman" w:hAnsi="Tahoma" w:cs="Tahoma"/>
                <w:noProof w:val="0"/>
                <w:sz w:val="21"/>
                <w:szCs w:val="21"/>
                <w:lang w:eastAsia="id-ID"/>
              </w:rPr>
            </w:pPr>
            <w:r>
              <w:rPr>
                <w:rFonts w:ascii="Tahoma" w:eastAsia="Times New Roman" w:hAnsi="Tahoma" w:cs="Tahoma"/>
                <w:noProof w:val="0"/>
                <w:sz w:val="21"/>
                <w:szCs w:val="21"/>
                <w:lang w:eastAsia="id-ID"/>
              </w:rPr>
              <w:t>90,25</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Diversifikasi dan Ketahanan Pangan Masyarakat</w:t>
            </w:r>
          </w:p>
        </w:tc>
      </w:tr>
      <w:tr w:rsidR="009D6188" w:rsidRPr="00BA27A6" w:rsidTr="00B035A7">
        <w:trPr>
          <w:trHeight w:val="30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Penanganan penyandang masalah kesejahteraan sosial</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1600</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Pelayanan Rehabilitasi dan Pemberdayaan Kesejahteraan Sosial</w:t>
            </w:r>
          </w:p>
        </w:tc>
      </w:tr>
      <w:tr w:rsidR="009D6188" w:rsidRPr="00BA27A6" w:rsidTr="00B035A7">
        <w:trPr>
          <w:trHeight w:val="300"/>
        </w:trPr>
        <w:tc>
          <w:tcPr>
            <w:tcW w:w="17437" w:type="dxa"/>
            <w:gridSpan w:val="9"/>
            <w:tcBorders>
              <w:top w:val="single" w:sz="4" w:space="0" w:color="auto"/>
              <w:left w:val="single" w:sz="4" w:space="0" w:color="auto"/>
              <w:bottom w:val="single" w:sz="4" w:space="0" w:color="auto"/>
              <w:right w:val="single" w:sz="4" w:space="0" w:color="auto"/>
            </w:tcBorders>
            <w:shd w:val="clear" w:color="000000" w:fill="FFC000"/>
            <w:hideMark/>
          </w:tcPr>
          <w:p w:rsidR="009D6188" w:rsidRPr="00BA27A6" w:rsidRDefault="009D6188" w:rsidP="009D6188">
            <w:pPr>
              <w:spacing w:after="0" w:line="240" w:lineRule="auto"/>
              <w:jc w:val="center"/>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 </w:t>
            </w:r>
          </w:p>
        </w:tc>
      </w:tr>
      <w:tr w:rsidR="009D6188" w:rsidRPr="00BA27A6" w:rsidTr="00B035A7">
        <w:trPr>
          <w:trHeight w:val="510"/>
        </w:trPr>
        <w:tc>
          <w:tcPr>
            <w:tcW w:w="567"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jc w:val="center"/>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lastRenderedPageBreak/>
              <w:t>5</w:t>
            </w:r>
          </w:p>
        </w:tc>
        <w:tc>
          <w:tcPr>
            <w:tcW w:w="1985"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Peningkatan Pelayanan Publik</w:t>
            </w:r>
          </w:p>
        </w:tc>
        <w:tc>
          <w:tcPr>
            <w:tcW w:w="1985" w:type="dxa"/>
            <w:vMerge w:val="restart"/>
            <w:tcBorders>
              <w:top w:val="nil"/>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Meningkatnya tata kelola birokrasi dan akuntabilitas kinerja daerah</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Peningkatan Tata kelola birokrasi, akuntabilitas kinerja dan keuangan Pemerintah Daerah</w:t>
            </w: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FD44AD" w:rsidP="009D6188">
            <w:pPr>
              <w:spacing w:after="0" w:line="240" w:lineRule="auto"/>
              <w:rPr>
                <w:rFonts w:ascii="Tahoma" w:eastAsia="Times New Roman" w:hAnsi="Tahoma" w:cs="Tahoma"/>
                <w:noProof w:val="0"/>
                <w:sz w:val="21"/>
                <w:szCs w:val="21"/>
                <w:lang w:eastAsia="id-ID"/>
              </w:rPr>
            </w:pPr>
            <w:r>
              <w:rPr>
                <w:rFonts w:ascii="Tahoma" w:eastAsia="Times New Roman" w:hAnsi="Tahoma" w:cs="Tahoma"/>
                <w:noProof w:val="0"/>
                <w:sz w:val="21"/>
                <w:szCs w:val="21"/>
                <w:lang w:eastAsia="id-ID"/>
              </w:rPr>
              <w:t>Jumlah Dokumen Pertanggungjawaban kinerja pemerintah</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FD44AD" w:rsidP="009D6188">
            <w:pPr>
              <w:spacing w:after="0" w:line="240" w:lineRule="auto"/>
              <w:jc w:val="right"/>
              <w:rPr>
                <w:rFonts w:ascii="Tahoma" w:eastAsia="Times New Roman" w:hAnsi="Tahoma" w:cs="Tahoma"/>
                <w:noProof w:val="0"/>
                <w:sz w:val="21"/>
                <w:szCs w:val="21"/>
                <w:lang w:eastAsia="id-ID"/>
              </w:rPr>
            </w:pPr>
            <w:r>
              <w:rPr>
                <w:rFonts w:ascii="Tahoma" w:eastAsia="Times New Roman" w:hAnsi="Tahoma" w:cs="Tahoma"/>
                <w:noProof w:val="0"/>
                <w:sz w:val="21"/>
                <w:szCs w:val="21"/>
                <w:lang w:eastAsia="id-ID"/>
              </w:rPr>
              <w:t>4 dokumen</w:t>
            </w:r>
          </w:p>
        </w:tc>
        <w:tc>
          <w:tcPr>
            <w:tcW w:w="2410"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b/>
                <w:bCs/>
                <w:noProof w:val="0"/>
                <w:sz w:val="21"/>
                <w:szCs w:val="21"/>
                <w:lang w:eastAsia="id-ID"/>
              </w:rPr>
            </w:pPr>
            <w:r w:rsidRPr="00BA27A6">
              <w:rPr>
                <w:rFonts w:ascii="Tahoma" w:eastAsia="Times New Roman" w:hAnsi="Tahoma" w:cs="Tahoma"/>
                <w:b/>
                <w:bCs/>
                <w:noProof w:val="0"/>
                <w:sz w:val="21"/>
                <w:szCs w:val="21"/>
                <w:lang w:eastAsia="id-ID"/>
              </w:rPr>
              <w:t>211.629.191.000</w:t>
            </w:r>
          </w:p>
        </w:tc>
        <w:tc>
          <w:tcPr>
            <w:tcW w:w="2409" w:type="dxa"/>
            <w:vMerge w:val="restart"/>
            <w:tcBorders>
              <w:top w:val="nil"/>
              <w:left w:val="single" w:sz="4" w:space="0" w:color="auto"/>
              <w:bottom w:val="single" w:sz="4" w:space="0" w:color="auto"/>
              <w:right w:val="single" w:sz="4" w:space="0" w:color="auto"/>
            </w:tcBorders>
            <w:shd w:val="clear" w:color="auto" w:fill="auto"/>
            <w:hideMark/>
          </w:tcPr>
          <w:p w:rsidR="00711BA3" w:rsidRPr="00711BA3" w:rsidRDefault="003A4DC5" w:rsidP="00711BA3">
            <w:pPr>
              <w:jc w:val="right"/>
              <w:rPr>
                <w:rFonts w:ascii="Tahoma" w:hAnsi="Tahoma" w:cs="Tahoma"/>
                <w:b/>
                <w:color w:val="000000"/>
                <w:sz w:val="21"/>
                <w:szCs w:val="21"/>
              </w:rPr>
            </w:pPr>
            <w:r>
              <w:rPr>
                <w:rFonts w:ascii="Tahoma" w:hAnsi="Tahoma" w:cs="Tahoma"/>
                <w:b/>
                <w:color w:val="000000"/>
                <w:sz w:val="21"/>
                <w:szCs w:val="21"/>
              </w:rPr>
              <w:t>180.243.869</w:t>
            </w:r>
            <w:r w:rsidR="00711BA3" w:rsidRPr="00711BA3">
              <w:rPr>
                <w:rFonts w:ascii="Tahoma" w:hAnsi="Tahoma" w:cs="Tahoma"/>
                <w:b/>
                <w:color w:val="000000"/>
                <w:sz w:val="21"/>
                <w:szCs w:val="21"/>
              </w:rPr>
              <w:t>.905</w:t>
            </w:r>
          </w:p>
          <w:p w:rsidR="009D6188" w:rsidRPr="00711BA3" w:rsidRDefault="009D6188" w:rsidP="009D6188">
            <w:pPr>
              <w:spacing w:after="0" w:line="240" w:lineRule="auto"/>
              <w:jc w:val="right"/>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Penataan Daerah Otonom Baru</w:t>
            </w:r>
          </w:p>
        </w:tc>
      </w:tr>
      <w:tr w:rsidR="009D6188" w:rsidRPr="00BA27A6" w:rsidTr="00B035A7">
        <w:trPr>
          <w:trHeight w:val="485"/>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FD44AD" w:rsidP="009D6188">
            <w:pPr>
              <w:spacing w:after="0" w:line="240" w:lineRule="auto"/>
              <w:rPr>
                <w:rFonts w:ascii="Tahoma" w:eastAsia="Times New Roman" w:hAnsi="Tahoma" w:cs="Tahoma"/>
                <w:noProof w:val="0"/>
                <w:sz w:val="21"/>
                <w:szCs w:val="21"/>
                <w:lang w:eastAsia="id-ID"/>
              </w:rPr>
            </w:pPr>
            <w:r>
              <w:rPr>
                <w:rFonts w:ascii="Tahoma" w:eastAsia="Times New Roman" w:hAnsi="Tahoma" w:cs="Tahoma"/>
                <w:noProof w:val="0"/>
                <w:sz w:val="21"/>
                <w:szCs w:val="21"/>
                <w:lang w:eastAsia="id-ID"/>
              </w:rPr>
              <w:t>Jumlah MoU</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FD44AD" w:rsidP="009D6188">
            <w:pPr>
              <w:spacing w:after="0" w:line="240" w:lineRule="auto"/>
              <w:jc w:val="right"/>
              <w:rPr>
                <w:rFonts w:ascii="Tahoma" w:eastAsia="Times New Roman" w:hAnsi="Tahoma" w:cs="Tahoma"/>
                <w:noProof w:val="0"/>
                <w:sz w:val="21"/>
                <w:szCs w:val="21"/>
                <w:lang w:eastAsia="id-ID"/>
              </w:rPr>
            </w:pPr>
            <w:r>
              <w:rPr>
                <w:rFonts w:ascii="Tahoma" w:eastAsia="Times New Roman" w:hAnsi="Tahoma" w:cs="Tahoma"/>
                <w:noProof w:val="0"/>
                <w:sz w:val="21"/>
                <w:szCs w:val="21"/>
                <w:lang w:eastAsia="id-ID"/>
              </w:rPr>
              <w:t>5 dokumen</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w:t>
            </w:r>
            <w:r w:rsidR="00FD44AD">
              <w:rPr>
                <w:rFonts w:ascii="Tahoma" w:eastAsia="Times New Roman" w:hAnsi="Tahoma" w:cs="Tahoma"/>
                <w:noProof w:val="0"/>
                <w:sz w:val="21"/>
                <w:szCs w:val="21"/>
                <w:lang w:eastAsia="id-ID"/>
              </w:rPr>
              <w:t xml:space="preserve">ingkatan Kerjasama antar </w:t>
            </w:r>
            <w:r w:rsidRPr="00BA27A6">
              <w:rPr>
                <w:rFonts w:ascii="Tahoma" w:eastAsia="Times New Roman" w:hAnsi="Tahoma" w:cs="Tahoma"/>
                <w:noProof w:val="0"/>
                <w:sz w:val="21"/>
                <w:szCs w:val="21"/>
                <w:lang w:eastAsia="id-ID"/>
              </w:rPr>
              <w:t>Pemerintah Daerah</w:t>
            </w:r>
          </w:p>
        </w:tc>
      </w:tr>
      <w:tr w:rsidR="009D6188" w:rsidRPr="00BA27A6" w:rsidTr="00B035A7">
        <w:trPr>
          <w:trHeight w:val="765"/>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Perda yang dilakukan konsultasi Publik</w:t>
            </w:r>
          </w:p>
        </w:tc>
        <w:tc>
          <w:tcPr>
            <w:tcW w:w="1276" w:type="dxa"/>
            <w:tcBorders>
              <w:top w:val="single" w:sz="4" w:space="0" w:color="auto"/>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Penataan Peraturan Perundang-undangan</w:t>
            </w:r>
          </w:p>
        </w:tc>
      </w:tr>
      <w:tr w:rsidR="00B035A7" w:rsidRPr="00BA27A6" w:rsidTr="00B035A7">
        <w:trPr>
          <w:trHeight w:val="675"/>
        </w:trPr>
        <w:tc>
          <w:tcPr>
            <w:tcW w:w="567" w:type="dxa"/>
            <w:vMerge/>
            <w:tcBorders>
              <w:top w:val="nil"/>
              <w:left w:val="single" w:sz="4" w:space="0" w:color="auto"/>
              <w:bottom w:val="single" w:sz="4" w:space="0" w:color="auto"/>
              <w:right w:val="single" w:sz="4" w:space="0" w:color="auto"/>
            </w:tcBorders>
            <w:vAlign w:val="center"/>
            <w:hideMark/>
          </w:tcPr>
          <w:p w:rsidR="00B035A7" w:rsidRPr="00BA27A6" w:rsidRDefault="00B035A7"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B035A7" w:rsidRPr="00BA27A6" w:rsidRDefault="00B035A7"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B035A7" w:rsidRPr="00BA27A6" w:rsidRDefault="00B035A7"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B035A7" w:rsidRPr="00BA27A6" w:rsidRDefault="00B035A7" w:rsidP="009D6188">
            <w:pPr>
              <w:spacing w:after="0" w:line="240" w:lineRule="auto"/>
              <w:rPr>
                <w:rFonts w:ascii="Tahoma" w:eastAsia="Times New Roman" w:hAnsi="Tahoma" w:cs="Tahoma"/>
                <w:noProof w:val="0"/>
                <w:sz w:val="21"/>
                <w:szCs w:val="21"/>
                <w:lang w:eastAsia="id-ID"/>
              </w:rPr>
            </w:pP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B035A7" w:rsidRPr="00BA27A6" w:rsidRDefault="00B035A7" w:rsidP="009D6188">
            <w:pPr>
              <w:spacing w:after="0" w:line="240" w:lineRule="auto"/>
              <w:jc w:val="center"/>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B035A7" w:rsidRPr="00BA27A6" w:rsidRDefault="00B035A7" w:rsidP="009D6188">
            <w:pPr>
              <w:spacing w:after="0" w:line="240" w:lineRule="auto"/>
              <w:jc w:val="center"/>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 </w:t>
            </w:r>
          </w:p>
        </w:tc>
        <w:tc>
          <w:tcPr>
            <w:tcW w:w="2410" w:type="dxa"/>
            <w:vMerge/>
            <w:tcBorders>
              <w:top w:val="nil"/>
              <w:left w:val="single" w:sz="4" w:space="0" w:color="auto"/>
              <w:bottom w:val="single" w:sz="4" w:space="0" w:color="auto"/>
              <w:right w:val="single" w:sz="4" w:space="0" w:color="auto"/>
            </w:tcBorders>
            <w:vAlign w:val="center"/>
            <w:hideMark/>
          </w:tcPr>
          <w:p w:rsidR="00B035A7" w:rsidRPr="00BA27A6" w:rsidRDefault="00B035A7"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B035A7" w:rsidRPr="00BA27A6" w:rsidRDefault="00B035A7"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B035A7" w:rsidRPr="00BA27A6" w:rsidRDefault="00B035A7"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Fasilitasi Pengadaan Barang dan Jasa</w:t>
            </w:r>
          </w:p>
        </w:tc>
      </w:tr>
      <w:tr w:rsidR="00B035A7" w:rsidRPr="00BA27A6" w:rsidTr="00FD44AD">
        <w:trPr>
          <w:trHeight w:val="1222"/>
        </w:trPr>
        <w:tc>
          <w:tcPr>
            <w:tcW w:w="567" w:type="dxa"/>
            <w:vMerge/>
            <w:tcBorders>
              <w:top w:val="nil"/>
              <w:left w:val="single" w:sz="4" w:space="0" w:color="auto"/>
              <w:bottom w:val="single" w:sz="4" w:space="0" w:color="auto"/>
              <w:right w:val="single" w:sz="4" w:space="0" w:color="auto"/>
            </w:tcBorders>
            <w:vAlign w:val="center"/>
            <w:hideMark/>
          </w:tcPr>
          <w:p w:rsidR="00B035A7" w:rsidRPr="00BA27A6" w:rsidRDefault="00B035A7"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B035A7" w:rsidRPr="00BA27A6" w:rsidRDefault="00B035A7"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B035A7" w:rsidRPr="00BA27A6" w:rsidRDefault="00B035A7"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B035A7" w:rsidRPr="00BA27A6" w:rsidRDefault="00B035A7" w:rsidP="009D6188">
            <w:pPr>
              <w:spacing w:after="0" w:line="240" w:lineRule="auto"/>
              <w:rPr>
                <w:rFonts w:ascii="Tahoma" w:eastAsia="Times New Roman" w:hAnsi="Tahoma" w:cs="Tahoma"/>
                <w:noProof w:val="0"/>
                <w:sz w:val="21"/>
                <w:szCs w:val="21"/>
                <w:lang w:eastAsia="id-ID"/>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5A7" w:rsidRPr="00BA27A6" w:rsidRDefault="00B035A7" w:rsidP="009D6188">
            <w:pPr>
              <w:spacing w:after="0" w:line="240" w:lineRule="auto"/>
              <w:rPr>
                <w:rFonts w:ascii="Tahoma" w:eastAsia="Times New Roman" w:hAnsi="Tahoma" w:cs="Tahoma"/>
                <w:noProof w:val="0"/>
                <w:sz w:val="21"/>
                <w:szCs w:val="21"/>
                <w:lang w:eastAsia="id-ID"/>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5A7" w:rsidRPr="00BA27A6" w:rsidRDefault="00B035A7" w:rsidP="009D6188">
            <w:pPr>
              <w:spacing w:after="0" w:line="240" w:lineRule="auto"/>
              <w:rPr>
                <w:rFonts w:ascii="Tahoma" w:eastAsia="Times New Roman" w:hAnsi="Tahoma" w:cs="Tahoma"/>
                <w:noProof w:val="0"/>
                <w:sz w:val="21"/>
                <w:szCs w:val="21"/>
                <w:lang w:eastAsia="id-ID"/>
              </w:rPr>
            </w:pPr>
          </w:p>
        </w:tc>
        <w:tc>
          <w:tcPr>
            <w:tcW w:w="2410" w:type="dxa"/>
            <w:vMerge/>
            <w:tcBorders>
              <w:top w:val="nil"/>
              <w:left w:val="single" w:sz="4" w:space="0" w:color="auto"/>
              <w:bottom w:val="single" w:sz="4" w:space="0" w:color="auto"/>
              <w:right w:val="single" w:sz="4" w:space="0" w:color="auto"/>
            </w:tcBorders>
            <w:vAlign w:val="center"/>
            <w:hideMark/>
          </w:tcPr>
          <w:p w:rsidR="00B035A7" w:rsidRPr="00BA27A6" w:rsidRDefault="00B035A7"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B035A7" w:rsidRPr="00BA27A6" w:rsidRDefault="00B035A7"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B035A7" w:rsidRPr="00BA27A6" w:rsidRDefault="00B035A7"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Ketatalaksanaan Perangkat Daerah</w:t>
            </w:r>
          </w:p>
        </w:tc>
      </w:tr>
      <w:tr w:rsidR="00B035A7" w:rsidRPr="00BA27A6" w:rsidTr="00FD44AD">
        <w:trPr>
          <w:trHeight w:val="1477"/>
        </w:trPr>
        <w:tc>
          <w:tcPr>
            <w:tcW w:w="567" w:type="dxa"/>
            <w:vMerge/>
            <w:tcBorders>
              <w:top w:val="nil"/>
              <w:left w:val="single" w:sz="4" w:space="0" w:color="auto"/>
              <w:bottom w:val="single" w:sz="4" w:space="0" w:color="auto"/>
              <w:right w:val="single" w:sz="4" w:space="0" w:color="auto"/>
            </w:tcBorders>
            <w:vAlign w:val="center"/>
            <w:hideMark/>
          </w:tcPr>
          <w:p w:rsidR="00B035A7" w:rsidRPr="00BA27A6" w:rsidRDefault="00B035A7"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B035A7" w:rsidRPr="00BA27A6" w:rsidRDefault="00B035A7"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B035A7" w:rsidRPr="00BA27A6" w:rsidRDefault="00B035A7"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B035A7" w:rsidRPr="00BA27A6" w:rsidRDefault="00B035A7" w:rsidP="009D6188">
            <w:pPr>
              <w:spacing w:after="0" w:line="240" w:lineRule="auto"/>
              <w:rPr>
                <w:rFonts w:ascii="Tahoma" w:eastAsia="Times New Roman" w:hAnsi="Tahoma" w:cs="Tahoma"/>
                <w:noProof w:val="0"/>
                <w:sz w:val="21"/>
                <w:szCs w:val="21"/>
                <w:lang w:eastAsia="id-ID"/>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5A7" w:rsidRPr="00BA27A6" w:rsidRDefault="00B035A7" w:rsidP="009D6188">
            <w:pPr>
              <w:spacing w:after="0" w:line="240" w:lineRule="auto"/>
              <w:rPr>
                <w:rFonts w:ascii="Tahoma" w:eastAsia="Times New Roman" w:hAnsi="Tahoma" w:cs="Tahoma"/>
                <w:noProof w:val="0"/>
                <w:sz w:val="21"/>
                <w:szCs w:val="21"/>
                <w:lang w:eastAsia="id-ID"/>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35A7" w:rsidRPr="00BA27A6" w:rsidRDefault="00B035A7" w:rsidP="009D6188">
            <w:pPr>
              <w:spacing w:after="0" w:line="240" w:lineRule="auto"/>
              <w:rPr>
                <w:rFonts w:ascii="Tahoma" w:eastAsia="Times New Roman" w:hAnsi="Tahoma" w:cs="Tahoma"/>
                <w:noProof w:val="0"/>
                <w:sz w:val="21"/>
                <w:szCs w:val="21"/>
                <w:lang w:eastAsia="id-ID"/>
              </w:rPr>
            </w:pPr>
          </w:p>
        </w:tc>
        <w:tc>
          <w:tcPr>
            <w:tcW w:w="2410" w:type="dxa"/>
            <w:vMerge/>
            <w:tcBorders>
              <w:top w:val="nil"/>
              <w:left w:val="single" w:sz="4" w:space="0" w:color="auto"/>
              <w:bottom w:val="single" w:sz="4" w:space="0" w:color="auto"/>
              <w:right w:val="single" w:sz="4" w:space="0" w:color="auto"/>
            </w:tcBorders>
            <w:vAlign w:val="center"/>
            <w:hideMark/>
          </w:tcPr>
          <w:p w:rsidR="00B035A7" w:rsidRPr="00BA27A6" w:rsidRDefault="00B035A7"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B035A7" w:rsidRPr="00BA27A6" w:rsidRDefault="00B035A7"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B035A7" w:rsidRPr="00BA27A6" w:rsidRDefault="00B035A7"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Pengembangan Kinerja dan Kelembagaan Perangkat Daerah</w:t>
            </w:r>
          </w:p>
        </w:tc>
      </w:tr>
      <w:tr w:rsidR="009D6188" w:rsidRPr="00BA27A6" w:rsidTr="00FF59C9">
        <w:trPr>
          <w:trHeight w:val="662"/>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Tingkat Inflasi Kota Madiun</w:t>
            </w:r>
          </w:p>
        </w:tc>
        <w:tc>
          <w:tcPr>
            <w:tcW w:w="1276" w:type="dxa"/>
            <w:tcBorders>
              <w:top w:val="single" w:sz="4" w:space="0" w:color="auto"/>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center"/>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Stabilitasi Ekonomi Daerah</w:t>
            </w:r>
          </w:p>
        </w:tc>
      </w:tr>
      <w:tr w:rsidR="009D6188" w:rsidRPr="00BA27A6" w:rsidTr="00BA27A6">
        <w:trPr>
          <w:trHeight w:val="672"/>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Kegiatan Keagamaan yang difasilitasi</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center"/>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Kualitas Hidup Beragama</w:t>
            </w:r>
          </w:p>
        </w:tc>
      </w:tr>
      <w:tr w:rsidR="009D6188" w:rsidRPr="00BA27A6" w:rsidTr="00FF59C9">
        <w:trPr>
          <w:trHeight w:val="53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pelayanan kedinasan kepala daerah dan wakil kepala daerah</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47 kali</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FF59C9" w:rsidRDefault="009D6188" w:rsidP="009D6188">
            <w:pPr>
              <w:spacing w:after="0" w:line="240" w:lineRule="auto"/>
              <w:rPr>
                <w:rFonts w:ascii="Tahoma" w:eastAsia="Times New Roman" w:hAnsi="Tahoma" w:cs="Tahoma"/>
                <w:noProof w:val="0"/>
                <w:sz w:val="20"/>
                <w:szCs w:val="20"/>
                <w:lang w:eastAsia="id-ID"/>
              </w:rPr>
            </w:pPr>
            <w:r w:rsidRPr="00FF59C9">
              <w:rPr>
                <w:rFonts w:ascii="Tahoma" w:eastAsia="Times New Roman" w:hAnsi="Tahoma" w:cs="Tahoma"/>
                <w:noProof w:val="0"/>
                <w:sz w:val="20"/>
                <w:szCs w:val="20"/>
                <w:lang w:eastAsia="id-ID"/>
              </w:rPr>
              <w:t>Program Peningkatan Pelayanan Kedinasan Kepala Daerah dan Wakil Kepala Daerah</w:t>
            </w:r>
          </w:p>
        </w:tc>
      </w:tr>
      <w:tr w:rsidR="009D6188" w:rsidRPr="00BA27A6" w:rsidTr="00BA27A6">
        <w:trPr>
          <w:trHeight w:val="198"/>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Perda yang disahkan tepat Waktu</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Kapasitas DPRD</w:t>
            </w:r>
          </w:p>
        </w:tc>
      </w:tr>
      <w:tr w:rsidR="009D6188" w:rsidRPr="00BA27A6" w:rsidTr="00BA27A6">
        <w:trPr>
          <w:trHeight w:val="96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 Jumlah dokumen perencanaan pembangunan yang mengakomodir kepentingan masyarakat Kota Madiun</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11 dokumen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Perencanaan Pembangunan Daerah</w:t>
            </w:r>
          </w:p>
        </w:tc>
      </w:tr>
      <w:tr w:rsidR="009D6188" w:rsidRPr="00BA27A6" w:rsidTr="00BA27A6">
        <w:trPr>
          <w:trHeight w:val="221"/>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dokumen perencanaan pembangunan prasarana wilayah</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2 dokumen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Perencanaan Pembangunan Prasarana Wilayah</w:t>
            </w:r>
          </w:p>
        </w:tc>
      </w:tr>
      <w:tr w:rsidR="009D6188" w:rsidRPr="00BA27A6" w:rsidTr="00FF59C9">
        <w:trPr>
          <w:trHeight w:val="389"/>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dokumen perencanaan pembangunan bidang ekonomi</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 dokumen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Perencanaan Pembangunan Ekonomi</w:t>
            </w:r>
          </w:p>
        </w:tc>
      </w:tr>
      <w:tr w:rsidR="009D6188" w:rsidRPr="00BA27A6" w:rsidTr="00BA27A6">
        <w:trPr>
          <w:trHeight w:val="195"/>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dokumen perencanaan pembangunan bidang sosial budaya</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2 dokumen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perencanaan Pembangunan Bidang Sosial budaya</w:t>
            </w:r>
          </w:p>
        </w:tc>
      </w:tr>
      <w:tr w:rsidR="009D6188" w:rsidRPr="00BA27A6" w:rsidTr="00FF59C9">
        <w:trPr>
          <w:trHeight w:val="7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berkas arsip yang dikelola</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42.671 berkas</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Penyelamatan, Peningkatan SDM dan Layanan Arsip Daerah</w:t>
            </w:r>
          </w:p>
        </w:tc>
      </w:tr>
      <w:tr w:rsidR="009D6188" w:rsidRPr="00BA27A6" w:rsidTr="00BA27A6">
        <w:trPr>
          <w:trHeight w:val="463"/>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Penerbitan Dokumen Kependudukan</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83,8%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Pelayanan dan Penataan Administrasi Kependudukan</w:t>
            </w:r>
          </w:p>
        </w:tc>
      </w:tr>
      <w:tr w:rsidR="009D6188" w:rsidRPr="00BA27A6" w:rsidTr="00BA27A6">
        <w:trPr>
          <w:trHeight w:val="535"/>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Penerbitan Dokumen Pencatatan Sipil</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83,8%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Pelayanan dan Penataan Administrasi Pencatatan Sipil</w:t>
            </w:r>
          </w:p>
        </w:tc>
      </w:tr>
      <w:tr w:rsidR="009D6188" w:rsidRPr="00BA27A6" w:rsidTr="00BA27A6">
        <w:trPr>
          <w:trHeight w:val="593"/>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Data Ganda dalam database pusat dengan data daerah</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99%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Implementasi Sistem Informasi Administrasi Kependudukan</w:t>
            </w:r>
          </w:p>
        </w:tc>
      </w:tr>
      <w:tr w:rsidR="009D6188" w:rsidRPr="00BA27A6" w:rsidTr="00FF59C9">
        <w:trPr>
          <w:trHeight w:val="619"/>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Meningkatnya pengelolaan keuangan dan pengawasan penyelenggaraan pemerintahan daerah</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Meningkatan pengelolaan keuangan dan pengawasan penyelenggaraan pemerintahan daerah</w:t>
            </w: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Peningkatan Pajak daerah</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1,96%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FF59C9" w:rsidRDefault="009D6188" w:rsidP="009D6188">
            <w:pPr>
              <w:spacing w:after="0" w:line="240" w:lineRule="auto"/>
              <w:rPr>
                <w:rFonts w:ascii="Tahoma" w:eastAsia="Times New Roman" w:hAnsi="Tahoma" w:cs="Tahoma"/>
                <w:noProof w:val="0"/>
                <w:sz w:val="20"/>
                <w:szCs w:val="20"/>
                <w:lang w:eastAsia="id-ID"/>
              </w:rPr>
            </w:pPr>
            <w:r w:rsidRPr="00FF59C9">
              <w:rPr>
                <w:rFonts w:ascii="Tahoma" w:eastAsia="Times New Roman" w:hAnsi="Tahoma" w:cs="Tahoma"/>
                <w:noProof w:val="0"/>
                <w:sz w:val="20"/>
                <w:szCs w:val="20"/>
                <w:lang w:eastAsia="id-ID"/>
              </w:rPr>
              <w:t>Program Peningkatan Pelayanan dan Manajemen pengelolaan pajak Daerah</w:t>
            </w:r>
          </w:p>
        </w:tc>
      </w:tr>
      <w:tr w:rsidR="009D6188" w:rsidRPr="00BA27A6" w:rsidTr="00B035A7">
        <w:trPr>
          <w:trHeight w:val="347"/>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Data Wajib Pajak yang Akurat</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Pendataan dan Potensi Pajak Daerah</w:t>
            </w:r>
          </w:p>
        </w:tc>
      </w:tr>
      <w:tr w:rsidR="009D6188" w:rsidRPr="00BA27A6" w:rsidTr="00BA27A6">
        <w:trPr>
          <w:trHeight w:val="813"/>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Jumlah Aset yang dikelola Pemerintah Daerah</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dan Pengembangan Pengelolaan Aset Daerah</w:t>
            </w:r>
          </w:p>
        </w:tc>
      </w:tr>
      <w:tr w:rsidR="009D6188" w:rsidRPr="00BA27A6" w:rsidTr="00BA27A6">
        <w:trPr>
          <w:trHeight w:val="839"/>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Pengelolaan Keuangan Daerah sesuai dengan landasan hukum</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dan Pengembangan Pengelolaan Keuangan Daerah</w:t>
            </w:r>
          </w:p>
        </w:tc>
      </w:tr>
      <w:tr w:rsidR="009D6188" w:rsidRPr="00BA27A6" w:rsidTr="00BA27A6">
        <w:trPr>
          <w:trHeight w:val="914"/>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pelayanan perbendahara</w:t>
            </w:r>
            <w:r w:rsidRPr="00BA27A6">
              <w:rPr>
                <w:rFonts w:ascii="Tahoma" w:eastAsia="Times New Roman" w:hAnsi="Tahoma" w:cs="Tahoma"/>
                <w:noProof w:val="0"/>
                <w:sz w:val="21"/>
                <w:szCs w:val="21"/>
                <w:lang w:eastAsia="id-ID"/>
              </w:rPr>
              <w:br/>
              <w:t>an sesuai dengan landasan hukum</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dan pengembangan penatausahaan keuangan daerah</w:t>
            </w:r>
          </w:p>
        </w:tc>
      </w:tr>
      <w:tr w:rsidR="009D6188" w:rsidRPr="00BA27A6" w:rsidTr="00BA27A6">
        <w:trPr>
          <w:trHeight w:val="1146"/>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Entitas yang melaksanakan pengelolaan keuangan dan Kinerja dengan baik</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82%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Sistem Pengawasan Internal dan Pengendalian Pelaksanaan Kebijakan KDH</w:t>
            </w:r>
          </w:p>
        </w:tc>
      </w:tr>
      <w:tr w:rsidR="009D6188" w:rsidRPr="00BA27A6" w:rsidTr="00BA27A6">
        <w:trPr>
          <w:trHeight w:val="265"/>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Aparatur pemerintah yang mengikuti bimtek dan bersertifikat</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190 orang</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Profesionalisme Tenaga Pemeriksa dan Aparatur Pengawasan</w:t>
            </w:r>
          </w:p>
        </w:tc>
      </w:tr>
      <w:tr w:rsidR="009D6188" w:rsidRPr="00BA27A6" w:rsidTr="00B035A7">
        <w:trPr>
          <w:trHeight w:val="223"/>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SKPD yang telah melakukan SAKIP</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Akuntabilitas Kinerja Instansi Pemerintah</w:t>
            </w:r>
          </w:p>
        </w:tc>
      </w:tr>
      <w:tr w:rsidR="009D6188" w:rsidRPr="00BA27A6" w:rsidTr="00BA27A6">
        <w:trPr>
          <w:trHeight w:val="604"/>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temuan yang telah ditindaklanjuti sesuai rekomendasi</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88%</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Percepatan tindak Lanjut Hasil Pengawasan</w:t>
            </w:r>
          </w:p>
        </w:tc>
      </w:tr>
      <w:tr w:rsidR="009D6188" w:rsidRPr="00BA27A6" w:rsidTr="00B035A7">
        <w:trPr>
          <w:trHeight w:val="7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w:t>
            </w:r>
            <w:r w:rsidR="001419AB">
              <w:rPr>
                <w:rFonts w:ascii="Tahoma" w:eastAsia="Times New Roman" w:hAnsi="Tahoma" w:cs="Tahoma"/>
                <w:noProof w:val="0"/>
                <w:sz w:val="21"/>
                <w:szCs w:val="21"/>
                <w:lang w:eastAsia="id-ID"/>
              </w:rPr>
              <w:t>ntase Realisasi Pengembangan dan pembinaan aparatur</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 xml:space="preserve">Program Pembinaan dan Pengembangan Aparatur </w:t>
            </w:r>
          </w:p>
        </w:tc>
      </w:tr>
      <w:tr w:rsidR="009D6188" w:rsidRPr="00BA27A6" w:rsidTr="00BA27A6">
        <w:trPr>
          <w:trHeight w:val="451"/>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3C0B8B" w:rsidP="009D6188">
            <w:pPr>
              <w:spacing w:after="0" w:line="240" w:lineRule="auto"/>
              <w:rPr>
                <w:rFonts w:ascii="Tahoma" w:eastAsia="Times New Roman" w:hAnsi="Tahoma" w:cs="Tahoma"/>
                <w:noProof w:val="0"/>
                <w:sz w:val="21"/>
                <w:szCs w:val="21"/>
                <w:lang w:eastAsia="id-ID"/>
              </w:rPr>
            </w:pPr>
            <w:r>
              <w:rPr>
                <w:rFonts w:ascii="Tahoma" w:eastAsia="Times New Roman" w:hAnsi="Tahoma" w:cs="Tahoma"/>
                <w:noProof w:val="0"/>
                <w:sz w:val="21"/>
                <w:szCs w:val="21"/>
                <w:lang w:eastAsia="id-ID"/>
              </w:rPr>
              <w:t>Persentase Kelulusan Pendidikan aparatur</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Kapasitas SDM Aparatur</w:t>
            </w:r>
          </w:p>
        </w:tc>
      </w:tr>
      <w:tr w:rsidR="009D6188" w:rsidRPr="00BA27A6" w:rsidTr="00BA27A6">
        <w:trPr>
          <w:trHeight w:val="948"/>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Penyelesaian Administrasi Kepegawaian Sesuai dengan Peraturan</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1419AB" w:rsidP="009D6188">
            <w:pPr>
              <w:spacing w:after="0" w:line="240" w:lineRule="auto"/>
              <w:jc w:val="right"/>
              <w:rPr>
                <w:rFonts w:ascii="Tahoma" w:eastAsia="Times New Roman" w:hAnsi="Tahoma" w:cs="Tahoma"/>
                <w:noProof w:val="0"/>
                <w:sz w:val="21"/>
                <w:szCs w:val="21"/>
                <w:lang w:eastAsia="id-ID"/>
              </w:rPr>
            </w:pPr>
            <w:r>
              <w:rPr>
                <w:rFonts w:ascii="Tahoma" w:eastAsia="Times New Roman" w:hAnsi="Tahoma" w:cs="Tahoma"/>
                <w:noProof w:val="0"/>
                <w:sz w:val="21"/>
                <w:szCs w:val="21"/>
                <w:lang w:eastAsia="id-ID"/>
              </w:rPr>
              <w:t>100%</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Manajemen Pelayanan Kepegawaian</w:t>
            </w:r>
          </w:p>
        </w:tc>
      </w:tr>
      <w:tr w:rsidR="009D6188" w:rsidRPr="00BA27A6" w:rsidTr="00B035A7">
        <w:trPr>
          <w:trHeight w:val="51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1419AB" w:rsidP="009D6188">
            <w:pPr>
              <w:spacing w:after="0" w:line="240" w:lineRule="auto"/>
              <w:rPr>
                <w:rFonts w:ascii="Tahoma" w:eastAsia="Times New Roman" w:hAnsi="Tahoma" w:cs="Tahoma"/>
                <w:noProof w:val="0"/>
                <w:sz w:val="21"/>
                <w:szCs w:val="21"/>
                <w:lang w:eastAsia="id-ID"/>
              </w:rPr>
            </w:pPr>
            <w:r>
              <w:rPr>
                <w:rFonts w:ascii="Tahoma" w:eastAsia="Times New Roman" w:hAnsi="Tahoma" w:cs="Tahoma"/>
                <w:noProof w:val="0"/>
                <w:sz w:val="21"/>
                <w:szCs w:val="21"/>
                <w:lang w:eastAsia="id-ID"/>
              </w:rPr>
              <w:t>Persentase Realisasi Penataan Pegawai</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3C0B8B" w:rsidP="009D6188">
            <w:pPr>
              <w:spacing w:after="0" w:line="240" w:lineRule="auto"/>
              <w:jc w:val="right"/>
              <w:rPr>
                <w:rFonts w:ascii="Tahoma" w:eastAsia="Times New Roman" w:hAnsi="Tahoma" w:cs="Tahoma"/>
                <w:noProof w:val="0"/>
                <w:sz w:val="21"/>
                <w:szCs w:val="21"/>
                <w:lang w:eastAsia="id-ID"/>
              </w:rPr>
            </w:pPr>
            <w:r>
              <w:rPr>
                <w:rFonts w:ascii="Tahoma" w:eastAsia="Times New Roman" w:hAnsi="Tahoma" w:cs="Tahoma"/>
                <w:noProof w:val="0"/>
                <w:sz w:val="21"/>
                <w:szCs w:val="21"/>
                <w:lang w:eastAsia="id-ID"/>
              </w:rPr>
              <w:t>100%</w:t>
            </w:r>
            <w:r w:rsidR="009D6188" w:rsidRPr="00BA27A6">
              <w:rPr>
                <w:rFonts w:ascii="Tahoma" w:eastAsia="Times New Roman" w:hAnsi="Tahoma" w:cs="Tahoma"/>
                <w:noProof w:val="0"/>
                <w:sz w:val="21"/>
                <w:szCs w:val="21"/>
                <w:lang w:eastAsia="id-ID"/>
              </w:rPr>
              <w:t>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Penataan Aparatur</w:t>
            </w:r>
          </w:p>
        </w:tc>
      </w:tr>
      <w:tr w:rsidR="009D6188" w:rsidRPr="00BA27A6" w:rsidTr="00BA27A6">
        <w:trPr>
          <w:trHeight w:val="7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1419AB" w:rsidRDefault="001419AB" w:rsidP="001419AB">
            <w:pPr>
              <w:tabs>
                <w:tab w:val="right" w:pos="2194"/>
              </w:tabs>
              <w:spacing w:after="0" w:line="240" w:lineRule="auto"/>
              <w:jc w:val="both"/>
              <w:rPr>
                <w:rFonts w:ascii="Tahoma" w:eastAsia="Times New Roman" w:hAnsi="Tahoma" w:cs="Tahoma"/>
                <w:noProof w:val="0"/>
                <w:sz w:val="21"/>
                <w:szCs w:val="21"/>
                <w:lang w:eastAsia="id-ID"/>
              </w:rPr>
            </w:pPr>
            <w:r>
              <w:rPr>
                <w:rFonts w:ascii="Tahoma" w:eastAsia="Times New Roman" w:hAnsi="Tahoma" w:cs="Tahoma"/>
                <w:noProof w:val="0"/>
                <w:sz w:val="21"/>
                <w:szCs w:val="21"/>
                <w:lang w:eastAsia="id-ID"/>
              </w:rPr>
              <w:t>Jumlah SK Terkait Kesejahteraan PNS</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1419AB" w:rsidP="009D6188">
            <w:pPr>
              <w:spacing w:after="0" w:line="240" w:lineRule="auto"/>
              <w:jc w:val="right"/>
              <w:rPr>
                <w:rFonts w:ascii="Tahoma" w:eastAsia="Times New Roman" w:hAnsi="Tahoma" w:cs="Tahoma"/>
                <w:noProof w:val="0"/>
                <w:sz w:val="21"/>
                <w:szCs w:val="21"/>
                <w:lang w:eastAsia="id-ID"/>
              </w:rPr>
            </w:pPr>
            <w:r>
              <w:rPr>
                <w:rFonts w:ascii="Tahoma" w:eastAsia="Times New Roman" w:hAnsi="Tahoma" w:cs="Tahoma"/>
                <w:noProof w:val="0"/>
                <w:sz w:val="21"/>
                <w:szCs w:val="21"/>
                <w:lang w:eastAsia="id-ID"/>
              </w:rPr>
              <w:t>3.250</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Fasilitasi Kesejahteraan PNS</w:t>
            </w:r>
          </w:p>
        </w:tc>
      </w:tr>
      <w:tr w:rsidR="009D6188" w:rsidRPr="00BA27A6" w:rsidTr="00FF59C9">
        <w:trPr>
          <w:trHeight w:val="120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Prosentase Terlaksananya Administrasi Perkantoran</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b/>
                <w:bCs/>
                <w:noProof w:val="0"/>
                <w:sz w:val="21"/>
                <w:szCs w:val="21"/>
                <w:lang w:eastAsia="id-ID"/>
              </w:rPr>
            </w:pPr>
            <w:r w:rsidRPr="00BA27A6">
              <w:rPr>
                <w:rFonts w:ascii="Tahoma" w:eastAsia="Times New Roman" w:hAnsi="Tahoma" w:cs="Tahoma"/>
                <w:b/>
                <w:bCs/>
                <w:noProof w:val="0"/>
                <w:sz w:val="21"/>
                <w:szCs w:val="21"/>
                <w:lang w:eastAsia="id-ID"/>
              </w:rPr>
              <w:t> </w:t>
            </w:r>
            <w:r w:rsidRPr="00BA27A6">
              <w:rPr>
                <w:rFonts w:ascii="Tahoma" w:eastAsia="Times New Roman" w:hAnsi="Tahoma" w:cs="Tahoma"/>
                <w:noProof w:val="0"/>
                <w:sz w:val="21"/>
                <w:szCs w:val="21"/>
                <w:lang w:eastAsia="id-ID"/>
              </w:rPr>
              <w:t>100%</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Pelayanan Administrasi Perkantoran</w:t>
            </w:r>
          </w:p>
        </w:tc>
      </w:tr>
      <w:tr w:rsidR="009D6188" w:rsidRPr="00BA27A6" w:rsidTr="00FF59C9">
        <w:trPr>
          <w:trHeight w:val="18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Prosentase Pemenuhan Kebutuhan Sarana dan Prasarana Aparatur</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b/>
                <w:bCs/>
                <w:noProof w:val="0"/>
                <w:sz w:val="21"/>
                <w:szCs w:val="21"/>
                <w:lang w:eastAsia="id-ID"/>
              </w:rPr>
            </w:pPr>
            <w:r w:rsidRPr="00BA27A6">
              <w:rPr>
                <w:rFonts w:ascii="Tahoma" w:eastAsia="Times New Roman" w:hAnsi="Tahoma" w:cs="Tahoma"/>
                <w:b/>
                <w:bCs/>
                <w:noProof w:val="0"/>
                <w:sz w:val="21"/>
                <w:szCs w:val="21"/>
                <w:lang w:eastAsia="id-ID"/>
              </w:rPr>
              <w:t> </w:t>
            </w:r>
            <w:r w:rsidRPr="00BA27A6">
              <w:rPr>
                <w:rFonts w:ascii="Tahoma" w:eastAsia="Times New Roman" w:hAnsi="Tahoma" w:cs="Tahoma"/>
                <w:noProof w:val="0"/>
                <w:sz w:val="21"/>
                <w:szCs w:val="21"/>
                <w:lang w:eastAsia="id-ID"/>
              </w:rPr>
              <w:t>100%</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Sarana dan Prasarana Aparatur</w:t>
            </w:r>
          </w:p>
        </w:tc>
      </w:tr>
      <w:tr w:rsidR="009D6188" w:rsidRPr="00BA27A6" w:rsidTr="00FF59C9">
        <w:trPr>
          <w:trHeight w:val="1683"/>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Prosentase Dokumen Perencanaan/ Laporan yang disusun tepat waktu</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b/>
                <w:bCs/>
                <w:noProof w:val="0"/>
                <w:sz w:val="21"/>
                <w:szCs w:val="21"/>
                <w:lang w:eastAsia="id-ID"/>
              </w:rPr>
            </w:pPr>
            <w:r w:rsidRPr="00BA27A6">
              <w:rPr>
                <w:rFonts w:ascii="Tahoma" w:eastAsia="Times New Roman" w:hAnsi="Tahoma" w:cs="Tahoma"/>
                <w:b/>
                <w:bCs/>
                <w:noProof w:val="0"/>
                <w:sz w:val="21"/>
                <w:szCs w:val="21"/>
                <w:lang w:eastAsia="id-ID"/>
              </w:rPr>
              <w:t> </w:t>
            </w:r>
            <w:r w:rsidRPr="00BA27A6">
              <w:rPr>
                <w:rFonts w:ascii="Tahoma" w:eastAsia="Times New Roman" w:hAnsi="Tahoma" w:cs="Tahoma"/>
                <w:noProof w:val="0"/>
                <w:sz w:val="21"/>
                <w:szCs w:val="21"/>
                <w:lang w:eastAsia="id-ID"/>
              </w:rPr>
              <w:t>100%</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Pengembangan Sistem Pelaporan Capaian Kinerja dan Keuangan</w:t>
            </w:r>
          </w:p>
        </w:tc>
      </w:tr>
      <w:tr w:rsidR="009D6188" w:rsidRPr="00BA27A6" w:rsidTr="00FF59C9">
        <w:trPr>
          <w:trHeight w:val="868"/>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Prosentase Barang Inventaris Kantor dalam Kondisi Baik</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b/>
                <w:bCs/>
                <w:noProof w:val="0"/>
                <w:sz w:val="21"/>
                <w:szCs w:val="21"/>
                <w:lang w:eastAsia="id-ID"/>
              </w:rPr>
            </w:pPr>
            <w:r w:rsidRPr="00BA27A6">
              <w:rPr>
                <w:rFonts w:ascii="Tahoma" w:eastAsia="Times New Roman" w:hAnsi="Tahoma" w:cs="Tahoma"/>
                <w:b/>
                <w:bCs/>
                <w:noProof w:val="0"/>
                <w:sz w:val="21"/>
                <w:szCs w:val="21"/>
                <w:lang w:eastAsia="id-ID"/>
              </w:rPr>
              <w:t> </w:t>
            </w:r>
            <w:r w:rsidRPr="00BA27A6">
              <w:rPr>
                <w:rFonts w:ascii="Tahoma" w:eastAsia="Times New Roman" w:hAnsi="Tahoma" w:cs="Tahoma"/>
                <w:noProof w:val="0"/>
                <w:sz w:val="21"/>
                <w:szCs w:val="21"/>
                <w:lang w:eastAsia="id-ID"/>
              </w:rPr>
              <w:t>100%</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Pemeliharaan Barang Milik Daerah</w:t>
            </w:r>
          </w:p>
        </w:tc>
      </w:tr>
      <w:tr w:rsidR="009D6188" w:rsidRPr="00BA27A6" w:rsidTr="00BA27A6">
        <w:trPr>
          <w:trHeight w:val="912"/>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Izin Lokasi dan Izin Penggunaan Tanah</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8 ijin</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Penataan Penguasaan, Pemilikan, Penggunaan dan Pemanfaatan</w:t>
            </w:r>
          </w:p>
        </w:tc>
      </w:tr>
      <w:tr w:rsidR="009D6188" w:rsidRPr="00BA27A6" w:rsidTr="00BA27A6">
        <w:trPr>
          <w:trHeight w:val="7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Meningkatnya Kerukunan dalam kehidupan masyarakat yang berbudaya</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Peningkatan Kerukunan dalam kehidupan masyarakat yang berbudaya</w:t>
            </w: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Konflik Horizontal di dalam masyarakat</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0 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Pengembangan Wawasan Kebangsaan</w:t>
            </w:r>
          </w:p>
        </w:tc>
      </w:tr>
      <w:tr w:rsidR="009D6188" w:rsidRPr="00BA27A6" w:rsidTr="00B035A7">
        <w:trPr>
          <w:trHeight w:val="461"/>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Kemitraan dengan Elemen Masyarakat</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9</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Kemitraan Pengembangan Wawasan Kebangsaan</w:t>
            </w:r>
          </w:p>
        </w:tc>
      </w:tr>
      <w:tr w:rsidR="009D6188" w:rsidRPr="00BA27A6" w:rsidTr="00B035A7">
        <w:trPr>
          <w:trHeight w:val="102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Parpol dan orkesmas yang memahami regulasi</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Pendidikan Politik Masyarakat dan Organisasi Kemasyarakatan</w:t>
            </w:r>
          </w:p>
        </w:tc>
      </w:tr>
      <w:tr w:rsidR="009D6188" w:rsidRPr="00BA27A6" w:rsidTr="00BA27A6">
        <w:trPr>
          <w:trHeight w:val="1172"/>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Tindak Kriminal dalam Masyarakat</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7 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Pemeliharaan Ketentraman dan Ketertiban Masyarakat dan Pencegahan Tindak Kriminal</w:t>
            </w:r>
          </w:p>
        </w:tc>
      </w:tr>
      <w:tr w:rsidR="009D6188" w:rsidRPr="00BA27A6" w:rsidTr="00BA27A6">
        <w:trPr>
          <w:trHeight w:val="291"/>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prestasi olah raga tingkat Regional dan Nasional</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5</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Pembinaan Pemuda dan Olah Raga</w:t>
            </w:r>
          </w:p>
        </w:tc>
      </w:tr>
      <w:tr w:rsidR="009D6188" w:rsidRPr="00BA27A6" w:rsidTr="00BA27A6">
        <w:trPr>
          <w:trHeight w:val="7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budaya local yang dilestarikan</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5 paket</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Pengelolaan Kekayaan Budaya</w:t>
            </w:r>
          </w:p>
        </w:tc>
      </w:tr>
      <w:tr w:rsidR="009D6188" w:rsidRPr="00BA27A6" w:rsidTr="00BA27A6">
        <w:trPr>
          <w:trHeight w:val="1112"/>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Meningkatnya Keamanan dan Kenyamanan lingkungan</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Peningkatan Keamanan dan kenyamanan lingkungan</w:t>
            </w: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Cakupan Penegakan Peraturan Daerah dan Peraturan Walikota</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Pengawasan, Pengendalian dan Evaluasi Pelaksanaan Peraturan Daerah dan Peraturan Walikota</w:t>
            </w:r>
          </w:p>
        </w:tc>
      </w:tr>
      <w:tr w:rsidR="009D6188" w:rsidRPr="00BA27A6" w:rsidTr="00FF59C9">
        <w:trPr>
          <w:trHeight w:val="1381"/>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Rasio Jumlah Polisi Pamong Praja per 10.000 penduduk</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3,6 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FF59C9" w:rsidRDefault="009D6188" w:rsidP="009D6188">
            <w:pPr>
              <w:spacing w:after="0" w:line="240" w:lineRule="auto"/>
              <w:rPr>
                <w:rFonts w:ascii="Tahoma" w:eastAsia="Times New Roman" w:hAnsi="Tahoma" w:cs="Tahoma"/>
                <w:noProof w:val="0"/>
                <w:sz w:val="20"/>
                <w:szCs w:val="20"/>
                <w:lang w:eastAsia="id-ID"/>
              </w:rPr>
            </w:pPr>
            <w:r w:rsidRPr="00FF59C9">
              <w:rPr>
                <w:rFonts w:ascii="Tahoma" w:eastAsia="Times New Roman" w:hAnsi="Tahoma" w:cs="Tahoma"/>
                <w:noProof w:val="0"/>
                <w:sz w:val="20"/>
                <w:szCs w:val="20"/>
                <w:lang w:eastAsia="id-ID"/>
              </w:rPr>
              <w:t>Program Pemberdayaan Satuan Polisi Pamong Praja dalam Pelaksanaan Tugas</w:t>
            </w:r>
          </w:p>
        </w:tc>
      </w:tr>
      <w:tr w:rsidR="009D6188" w:rsidRPr="00BA27A6" w:rsidTr="00FF59C9">
        <w:trPr>
          <w:trHeight w:val="1413"/>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Cakupan rasio petugas perlindungan masyarakat (Linmas) di Kota</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57 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Pemberdayaan Perlindungan Masyarakat</w:t>
            </w:r>
          </w:p>
        </w:tc>
      </w:tr>
      <w:tr w:rsidR="009D6188" w:rsidRPr="00BA27A6" w:rsidTr="00FF59C9">
        <w:trPr>
          <w:trHeight w:val="1405"/>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Cakupan Patroli petugas Satpol PP perhari</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6 kali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Pemeliharaan Ketertiban Umum dan Ketentraman Masyarakat</w:t>
            </w:r>
          </w:p>
        </w:tc>
      </w:tr>
      <w:tr w:rsidR="009D6188" w:rsidRPr="00BA27A6" w:rsidTr="00FF59C9">
        <w:trPr>
          <w:trHeight w:val="1397"/>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 xml:space="preserve">Persentase peningkatan kesiagaan dan pencegahan bahaya kebakaran </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Kesiagaan dan Pencegahan Bahaya Kebakaran</w:t>
            </w:r>
          </w:p>
        </w:tc>
      </w:tr>
      <w:tr w:rsidR="009D6188" w:rsidRPr="00BA27A6" w:rsidTr="00B035A7">
        <w:trPr>
          <w:trHeight w:val="1084"/>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pencegahan dini dan penanggulangan korban bencana alam</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pencegahan dini dan penanggulangan korban bencana Alam</w:t>
            </w:r>
          </w:p>
        </w:tc>
      </w:tr>
      <w:tr w:rsidR="009D6188" w:rsidRPr="00BA27A6" w:rsidTr="00FF59C9">
        <w:trPr>
          <w:trHeight w:val="1898"/>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Meningkatnya kontribusi sektor komunikasi dan informasi terhadap perekonomian daerah</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Meningkatkan kontribusi sektor komunikasi dan informasi terhadap perekonomian daerah</w:t>
            </w: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Pengembangan Kajian dan Penelitian</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2 dokumen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FF59C9" w:rsidRDefault="009D6188" w:rsidP="009D6188">
            <w:pPr>
              <w:spacing w:after="0" w:line="240" w:lineRule="auto"/>
              <w:rPr>
                <w:rFonts w:ascii="Tahoma" w:eastAsia="Times New Roman" w:hAnsi="Tahoma" w:cs="Tahoma"/>
                <w:noProof w:val="0"/>
                <w:sz w:val="21"/>
                <w:szCs w:val="21"/>
                <w:lang w:eastAsia="id-ID"/>
              </w:rPr>
            </w:pPr>
            <w:r w:rsidRPr="00FF59C9">
              <w:rPr>
                <w:rFonts w:ascii="Tahoma" w:eastAsia="Times New Roman" w:hAnsi="Tahoma" w:cs="Tahoma"/>
                <w:noProof w:val="0"/>
                <w:sz w:val="21"/>
                <w:szCs w:val="21"/>
                <w:lang w:eastAsia="id-ID"/>
              </w:rPr>
              <w:t>Dokumen pengembangan , penelitian dan data informasi perencanaan pembangunan daerah yang tersedia</w:t>
            </w:r>
          </w:p>
        </w:tc>
      </w:tr>
      <w:tr w:rsidR="009D6188" w:rsidRPr="00BA27A6" w:rsidTr="00B035A7">
        <w:trPr>
          <w:trHeight w:val="30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berkas arsip yang dikelola</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42.671 berkas</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FF59C9" w:rsidRDefault="009D6188" w:rsidP="009D6188">
            <w:pPr>
              <w:spacing w:after="0" w:line="240" w:lineRule="auto"/>
              <w:rPr>
                <w:rFonts w:ascii="Tahoma" w:eastAsia="Times New Roman" w:hAnsi="Tahoma" w:cs="Tahoma"/>
                <w:noProof w:val="0"/>
                <w:sz w:val="20"/>
                <w:szCs w:val="20"/>
                <w:lang w:eastAsia="id-ID"/>
              </w:rPr>
            </w:pPr>
            <w:r w:rsidRPr="00FF59C9">
              <w:rPr>
                <w:rFonts w:ascii="Tahoma" w:eastAsia="Times New Roman" w:hAnsi="Tahoma" w:cs="Tahoma"/>
                <w:noProof w:val="0"/>
                <w:sz w:val="20"/>
                <w:szCs w:val="20"/>
                <w:lang w:eastAsia="id-ID"/>
              </w:rPr>
              <w:t>Program Penyelamatan, Peningkatan SDM dan Layanan Arsip Daerah</w:t>
            </w:r>
          </w:p>
        </w:tc>
      </w:tr>
      <w:tr w:rsidR="009D6188" w:rsidRPr="00BA27A6" w:rsidTr="00FF59C9">
        <w:trPr>
          <w:trHeight w:val="1239"/>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SDM Persandian</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2 orang</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Pengembangan Tata Kelola Persandian</w:t>
            </w:r>
          </w:p>
        </w:tc>
      </w:tr>
      <w:tr w:rsidR="009D6188" w:rsidRPr="00BA27A6" w:rsidTr="00B035A7">
        <w:trPr>
          <w:trHeight w:val="30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kegiatan penyebarluasan informasi</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3448 kali</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FF59C9" w:rsidRDefault="009D6188" w:rsidP="009D6188">
            <w:pPr>
              <w:spacing w:after="0" w:line="240" w:lineRule="auto"/>
              <w:rPr>
                <w:rFonts w:ascii="Tahoma" w:eastAsia="Times New Roman" w:hAnsi="Tahoma" w:cs="Tahoma"/>
                <w:noProof w:val="0"/>
                <w:sz w:val="20"/>
                <w:szCs w:val="20"/>
                <w:lang w:eastAsia="id-ID"/>
              </w:rPr>
            </w:pPr>
            <w:r w:rsidRPr="00FF59C9">
              <w:rPr>
                <w:rFonts w:ascii="Tahoma" w:eastAsia="Times New Roman" w:hAnsi="Tahoma" w:cs="Tahoma"/>
                <w:noProof w:val="0"/>
                <w:sz w:val="20"/>
                <w:szCs w:val="20"/>
                <w:lang w:eastAsia="id-ID"/>
              </w:rPr>
              <w:t>Program Pengembangan Komunikasi Informasi dan Media Massa</w:t>
            </w:r>
          </w:p>
        </w:tc>
      </w:tr>
      <w:tr w:rsidR="009D6188" w:rsidRPr="00BA27A6" w:rsidTr="00FF59C9">
        <w:trPr>
          <w:trHeight w:val="2479"/>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Jumlah Kelompok User yang Memanfaatkan Teknologi Informasi</w:t>
            </w:r>
          </w:p>
        </w:tc>
        <w:tc>
          <w:tcPr>
            <w:tcW w:w="1276" w:type="dxa"/>
            <w:tcBorders>
              <w:top w:val="nil"/>
              <w:left w:val="nil"/>
              <w:bottom w:val="single" w:sz="4" w:space="0" w:color="auto"/>
              <w:right w:val="single" w:sz="4" w:space="0" w:color="auto"/>
            </w:tcBorders>
            <w:shd w:val="clear" w:color="auto" w:fill="auto"/>
            <w:vAlign w:val="bottom"/>
            <w:hideMark/>
          </w:tcPr>
          <w:p w:rsidR="009D6188" w:rsidRPr="00FF59C9" w:rsidRDefault="009D6188" w:rsidP="009D6188">
            <w:pPr>
              <w:spacing w:after="0" w:line="240" w:lineRule="auto"/>
              <w:jc w:val="right"/>
              <w:rPr>
                <w:rFonts w:ascii="Tahoma" w:eastAsia="Times New Roman" w:hAnsi="Tahoma" w:cs="Tahoma"/>
                <w:noProof w:val="0"/>
                <w:sz w:val="20"/>
                <w:szCs w:val="20"/>
                <w:lang w:eastAsia="id-ID"/>
              </w:rPr>
            </w:pPr>
            <w:r w:rsidRPr="00FF59C9">
              <w:rPr>
                <w:rFonts w:ascii="Tahoma" w:eastAsia="Times New Roman" w:hAnsi="Tahoma" w:cs="Tahoma"/>
                <w:noProof w:val="0"/>
                <w:sz w:val="20"/>
                <w:szCs w:val="20"/>
                <w:lang w:eastAsia="id-ID"/>
              </w:rPr>
              <w:t xml:space="preserve"> 3 (tiga) user : SKPD, Masyarakat Lingkungan Kota Madiun dan Penyedia Barang dan Jasa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Optimalisasi Pemanfaatan Teknologi Informasi dan Komuikasi</w:t>
            </w:r>
          </w:p>
        </w:tc>
      </w:tr>
      <w:tr w:rsidR="009D6188" w:rsidRPr="00BA27A6" w:rsidTr="00B035A7">
        <w:trPr>
          <w:trHeight w:val="300"/>
        </w:trPr>
        <w:tc>
          <w:tcPr>
            <w:tcW w:w="17437" w:type="dxa"/>
            <w:gridSpan w:val="9"/>
            <w:tcBorders>
              <w:top w:val="single" w:sz="4" w:space="0" w:color="auto"/>
              <w:left w:val="single" w:sz="4" w:space="0" w:color="auto"/>
              <w:bottom w:val="single" w:sz="4" w:space="0" w:color="auto"/>
              <w:right w:val="single" w:sz="4" w:space="0" w:color="auto"/>
            </w:tcBorders>
            <w:shd w:val="clear" w:color="000000" w:fill="FFC000"/>
            <w:hideMark/>
          </w:tcPr>
          <w:p w:rsidR="009D6188" w:rsidRPr="00BA27A6" w:rsidRDefault="009D6188" w:rsidP="009D6188">
            <w:pPr>
              <w:spacing w:after="0" w:line="240" w:lineRule="auto"/>
              <w:jc w:val="center"/>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 </w:t>
            </w:r>
          </w:p>
        </w:tc>
      </w:tr>
      <w:tr w:rsidR="009D6188" w:rsidRPr="00BA27A6" w:rsidTr="00FF59C9">
        <w:trPr>
          <w:trHeight w:val="955"/>
        </w:trPr>
        <w:tc>
          <w:tcPr>
            <w:tcW w:w="567"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jc w:val="center"/>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lastRenderedPageBreak/>
              <w:t>6</w:t>
            </w:r>
          </w:p>
        </w:tc>
        <w:tc>
          <w:tcPr>
            <w:tcW w:w="1985"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Peningkatan Infrastruktur Sanitasi Kota untuk Meningkatkan Kualitas Lingkungan Hidup</w:t>
            </w:r>
          </w:p>
        </w:tc>
        <w:tc>
          <w:tcPr>
            <w:tcW w:w="1985" w:type="dxa"/>
            <w:vMerge w:val="restart"/>
            <w:tcBorders>
              <w:top w:val="nil"/>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Meningkatnya kualitas Infrastruktur, permukiman dan prasarana transportasi kota</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Peningkatan kualitas infrastruktur, permukiman dan sarana prasarana transportasi</w:t>
            </w: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Rasio Panjang jalan dalam kondisi baik</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89,5</w:t>
            </w:r>
          </w:p>
        </w:tc>
        <w:tc>
          <w:tcPr>
            <w:tcW w:w="2410"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b/>
                <w:bCs/>
                <w:noProof w:val="0"/>
                <w:sz w:val="21"/>
                <w:szCs w:val="21"/>
                <w:lang w:eastAsia="id-ID"/>
              </w:rPr>
            </w:pPr>
            <w:r w:rsidRPr="00BA27A6">
              <w:rPr>
                <w:rFonts w:ascii="Tahoma" w:eastAsia="Times New Roman" w:hAnsi="Tahoma" w:cs="Tahoma"/>
                <w:b/>
                <w:bCs/>
                <w:noProof w:val="0"/>
                <w:sz w:val="21"/>
                <w:szCs w:val="21"/>
                <w:lang w:eastAsia="id-ID"/>
              </w:rPr>
              <w:t>156.212.508.000</w:t>
            </w:r>
          </w:p>
        </w:tc>
        <w:tc>
          <w:tcPr>
            <w:tcW w:w="2409" w:type="dxa"/>
            <w:vMerge w:val="restart"/>
            <w:tcBorders>
              <w:top w:val="nil"/>
              <w:left w:val="single" w:sz="4" w:space="0" w:color="auto"/>
              <w:bottom w:val="single" w:sz="4" w:space="0" w:color="auto"/>
              <w:right w:val="single" w:sz="4" w:space="0" w:color="auto"/>
            </w:tcBorders>
            <w:shd w:val="clear" w:color="auto" w:fill="auto"/>
            <w:hideMark/>
          </w:tcPr>
          <w:p w:rsidR="00711BA3" w:rsidRPr="00711BA3" w:rsidRDefault="003A4DC5" w:rsidP="00711BA3">
            <w:pPr>
              <w:jc w:val="right"/>
              <w:rPr>
                <w:rFonts w:ascii="Tahoma" w:hAnsi="Tahoma" w:cs="Tahoma"/>
                <w:b/>
                <w:color w:val="000000"/>
                <w:sz w:val="21"/>
                <w:szCs w:val="21"/>
              </w:rPr>
            </w:pPr>
            <w:r>
              <w:rPr>
                <w:rFonts w:ascii="Tahoma" w:hAnsi="Tahoma" w:cs="Tahoma"/>
                <w:b/>
                <w:color w:val="000000"/>
                <w:sz w:val="21"/>
                <w:szCs w:val="21"/>
              </w:rPr>
              <w:t xml:space="preserve">   393.617.672</w:t>
            </w:r>
            <w:r w:rsidR="00711BA3" w:rsidRPr="00711BA3">
              <w:rPr>
                <w:rFonts w:ascii="Tahoma" w:hAnsi="Tahoma" w:cs="Tahoma"/>
                <w:b/>
                <w:color w:val="000000"/>
                <w:sz w:val="21"/>
                <w:szCs w:val="21"/>
              </w:rPr>
              <w:t xml:space="preserve">.000 </w:t>
            </w:r>
          </w:p>
          <w:p w:rsidR="009D6188" w:rsidRPr="00BA27A6" w:rsidRDefault="009D6188" w:rsidP="009D6188">
            <w:pPr>
              <w:spacing w:after="0" w:line="240" w:lineRule="auto"/>
              <w:jc w:val="right"/>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Pembangunan Jalan dan Jembatan</w:t>
            </w:r>
          </w:p>
        </w:tc>
      </w:tr>
      <w:tr w:rsidR="009D6188" w:rsidRPr="00BA27A6" w:rsidTr="00FF59C9">
        <w:trPr>
          <w:trHeight w:val="983"/>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Panjang Jalan Kota dalam kondisi baik</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372.000 km</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Rehabilitasi / Pemeliharaan Jalan dan Jembatan</w:t>
            </w:r>
          </w:p>
        </w:tc>
      </w:tr>
      <w:tr w:rsidR="009D6188" w:rsidRPr="00BA27A6" w:rsidTr="00FF59C9">
        <w:trPr>
          <w:trHeight w:val="1264"/>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Rumah Tinggal yang terlayani instalasi air limbah RT</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30%</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Pengembangan Kinerja Pengelolaan Air Limbah</w:t>
            </w:r>
          </w:p>
        </w:tc>
      </w:tr>
      <w:tr w:rsidR="009D6188" w:rsidRPr="00BA27A6" w:rsidTr="00FF59C9">
        <w:trPr>
          <w:trHeight w:val="1236"/>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Drainase dalam kondisi baik/pembuangan air tidak tersumbat</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73%</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 xml:space="preserve">Program Pembangunan Saluran/Drainase/Gorong-gorong </w:t>
            </w:r>
          </w:p>
        </w:tc>
      </w:tr>
      <w:tr w:rsidR="009D6188" w:rsidRPr="00BA27A6" w:rsidTr="00FF59C9">
        <w:trPr>
          <w:trHeight w:val="701"/>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B035A7" w:rsidRPr="00BA27A6" w:rsidRDefault="009D6188" w:rsidP="00FF59C9">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Kawasan Bebas Banjir</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Pengendalian Banjir</w:t>
            </w:r>
          </w:p>
        </w:tc>
      </w:tr>
      <w:tr w:rsidR="009D6188" w:rsidRPr="00BA27A6" w:rsidTr="00FF59C9">
        <w:trPr>
          <w:trHeight w:val="1674"/>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kualitas pelayanan jasa konstruksi</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FF59C9" w:rsidRDefault="009D6188" w:rsidP="009D6188">
            <w:pPr>
              <w:spacing w:after="0" w:line="240" w:lineRule="auto"/>
              <w:rPr>
                <w:rFonts w:ascii="Tahoma" w:eastAsia="Times New Roman" w:hAnsi="Tahoma" w:cs="Tahoma"/>
                <w:noProof w:val="0"/>
                <w:sz w:val="21"/>
                <w:szCs w:val="21"/>
                <w:lang w:eastAsia="id-ID"/>
              </w:rPr>
            </w:pPr>
            <w:r w:rsidRPr="00FF59C9">
              <w:rPr>
                <w:rFonts w:ascii="Tahoma" w:eastAsia="Times New Roman" w:hAnsi="Tahoma" w:cs="Tahoma"/>
                <w:noProof w:val="0"/>
                <w:sz w:val="21"/>
                <w:szCs w:val="21"/>
                <w:lang w:eastAsia="id-ID"/>
              </w:rPr>
              <w:t>Program Peningkatan Kualitas Pembangunan Gedung dan Infrastruktur Kota</w:t>
            </w:r>
          </w:p>
        </w:tc>
      </w:tr>
      <w:tr w:rsidR="009D6188" w:rsidRPr="00BA27A6" w:rsidTr="00FF59C9">
        <w:trPr>
          <w:trHeight w:val="577"/>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Ketaatan terhadap RTRW</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Perencanaan, Pengendalian dan Pemanfaatan Ruang</w:t>
            </w:r>
          </w:p>
        </w:tc>
      </w:tr>
      <w:tr w:rsidR="009D6188" w:rsidRPr="00BA27A6" w:rsidTr="00FF59C9">
        <w:trPr>
          <w:trHeight w:val="1004"/>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Tersedianya Pedoman Perencanaa Teknis Tata Ruang</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3 dokumen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r>
      <w:tr w:rsidR="009D6188" w:rsidRPr="00BA27A6" w:rsidTr="00B035A7">
        <w:trPr>
          <w:trHeight w:val="108"/>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Sarana fasilitas LLAJ yang berfungsi baik</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78%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Rehabilitasi dan Pemeliharaan Prasarana Fasilitas LLAJ</w:t>
            </w:r>
          </w:p>
        </w:tc>
      </w:tr>
      <w:tr w:rsidR="009D6188" w:rsidRPr="00BA27A6" w:rsidTr="00B035A7">
        <w:trPr>
          <w:trHeight w:val="51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IKM (Indeks Kepuasan Masyarakat)</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80 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Pelayanan Angkutan</w:t>
            </w:r>
          </w:p>
        </w:tc>
      </w:tr>
      <w:tr w:rsidR="009D6188" w:rsidRPr="00BA27A6" w:rsidTr="00FF59C9">
        <w:trPr>
          <w:trHeight w:val="475"/>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Cakupan Tingkat Keselamatan</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70</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Pengendalian dan Pengamanan Lalu Lintas</w:t>
            </w:r>
          </w:p>
        </w:tc>
      </w:tr>
      <w:tr w:rsidR="009D6188" w:rsidRPr="00BA27A6" w:rsidTr="00B035A7">
        <w:trPr>
          <w:trHeight w:val="51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Rasio rumah layak huni</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98,45 </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Lingkungan Sehat Perumahan</w:t>
            </w:r>
          </w:p>
        </w:tc>
      </w:tr>
      <w:tr w:rsidR="009D6188" w:rsidRPr="00BA27A6" w:rsidTr="00FF59C9">
        <w:trPr>
          <w:trHeight w:val="906"/>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nil"/>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F64CC4" w:rsidRDefault="00F64CC4" w:rsidP="009D6188">
            <w:pPr>
              <w:spacing w:after="0" w:line="240" w:lineRule="auto"/>
              <w:rPr>
                <w:rFonts w:ascii="Tahoma" w:eastAsia="Times New Roman" w:hAnsi="Tahoma" w:cs="Tahoma"/>
                <w:noProof w:val="0"/>
                <w:sz w:val="21"/>
                <w:szCs w:val="21"/>
                <w:lang w:eastAsia="id-ID"/>
              </w:rPr>
            </w:pPr>
            <w:r w:rsidRPr="00F64CC4">
              <w:rPr>
                <w:rFonts w:ascii="Tahoma" w:eastAsia="Times New Roman" w:hAnsi="Tahoma" w:cs="Tahoma"/>
                <w:noProof w:val="0"/>
                <w:sz w:val="21"/>
                <w:szCs w:val="21"/>
                <w:lang w:eastAsia="id-ID"/>
              </w:rPr>
              <w:t>Luasan RTH yang dipelihara</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F64CC4" w:rsidP="009D6188">
            <w:pPr>
              <w:spacing w:after="0" w:line="240" w:lineRule="auto"/>
              <w:jc w:val="right"/>
              <w:rPr>
                <w:rFonts w:ascii="Tahoma" w:eastAsia="Times New Roman" w:hAnsi="Tahoma" w:cs="Tahoma"/>
                <w:noProof w:val="0"/>
                <w:sz w:val="21"/>
                <w:szCs w:val="21"/>
                <w:lang w:eastAsia="id-ID"/>
              </w:rPr>
            </w:pPr>
            <w:r>
              <w:rPr>
                <w:rFonts w:ascii="Tahoma" w:eastAsia="Times New Roman" w:hAnsi="Tahoma" w:cs="Tahoma"/>
                <w:noProof w:val="0"/>
                <w:sz w:val="21"/>
                <w:szCs w:val="21"/>
                <w:lang w:eastAsia="id-ID"/>
              </w:rPr>
              <w:t>14,5 ha</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F64CC4" w:rsidRDefault="009D6188" w:rsidP="009D6188">
            <w:pPr>
              <w:spacing w:after="0" w:line="240" w:lineRule="auto"/>
              <w:rPr>
                <w:rFonts w:ascii="Tahoma" w:eastAsia="Times New Roman" w:hAnsi="Tahoma" w:cs="Tahoma"/>
                <w:noProof w:val="0"/>
                <w:sz w:val="21"/>
                <w:szCs w:val="21"/>
                <w:lang w:eastAsia="id-ID"/>
              </w:rPr>
            </w:pPr>
            <w:r w:rsidRPr="00F64CC4">
              <w:rPr>
                <w:rFonts w:ascii="Tahoma" w:eastAsia="Times New Roman" w:hAnsi="Tahoma" w:cs="Tahoma"/>
                <w:noProof w:val="0"/>
                <w:sz w:val="21"/>
                <w:szCs w:val="21"/>
                <w:lang w:eastAsia="id-ID"/>
              </w:rPr>
              <w:t>Program Pengelolaan Ruang Terbuka Hujau</w:t>
            </w:r>
          </w:p>
        </w:tc>
      </w:tr>
      <w:tr w:rsidR="009D6188" w:rsidRPr="00BA27A6" w:rsidTr="00FF59C9">
        <w:trPr>
          <w:trHeight w:val="1132"/>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Meningkatnya Penataan ruang dan pengelolaan lingkungan hidup</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Peningkatan penataan ruang dan pengelolaan lingkungan hidup</w:t>
            </w: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F64CC4" w:rsidRDefault="00F64CC4" w:rsidP="009D6188">
            <w:pPr>
              <w:spacing w:after="0" w:line="240" w:lineRule="auto"/>
              <w:rPr>
                <w:rFonts w:ascii="Tahoma" w:eastAsia="Times New Roman" w:hAnsi="Tahoma" w:cs="Tahoma"/>
                <w:noProof w:val="0"/>
                <w:sz w:val="21"/>
                <w:szCs w:val="21"/>
                <w:lang w:eastAsia="id-ID"/>
              </w:rPr>
            </w:pPr>
            <w:r w:rsidRPr="00F64CC4">
              <w:rPr>
                <w:rFonts w:ascii="Tahoma" w:eastAsia="Times New Roman" w:hAnsi="Tahoma" w:cs="Tahoma"/>
                <w:noProof w:val="0"/>
                <w:sz w:val="21"/>
                <w:szCs w:val="21"/>
                <w:lang w:eastAsia="id-ID"/>
              </w:rPr>
              <w:t>Volume sampah yang ditangani</w:t>
            </w:r>
          </w:p>
        </w:tc>
        <w:tc>
          <w:tcPr>
            <w:tcW w:w="1276" w:type="dxa"/>
            <w:tcBorders>
              <w:top w:val="nil"/>
              <w:left w:val="nil"/>
              <w:bottom w:val="single" w:sz="4" w:space="0" w:color="auto"/>
              <w:right w:val="single" w:sz="4" w:space="0" w:color="auto"/>
            </w:tcBorders>
            <w:shd w:val="clear" w:color="auto" w:fill="auto"/>
            <w:hideMark/>
          </w:tcPr>
          <w:p w:rsidR="009D6188" w:rsidRPr="00F64CC4" w:rsidRDefault="00F64CC4" w:rsidP="009D6188">
            <w:pPr>
              <w:spacing w:after="0" w:line="240" w:lineRule="auto"/>
              <w:jc w:val="right"/>
              <w:rPr>
                <w:rFonts w:ascii="Tahoma" w:eastAsia="Times New Roman" w:hAnsi="Tahoma" w:cs="Tahoma"/>
                <w:noProof w:val="0"/>
                <w:sz w:val="21"/>
                <w:szCs w:val="21"/>
                <w:vertAlign w:val="superscript"/>
                <w:lang w:eastAsia="id-ID"/>
              </w:rPr>
            </w:pPr>
            <w:r>
              <w:rPr>
                <w:rFonts w:ascii="Tahoma" w:eastAsia="Times New Roman" w:hAnsi="Tahoma" w:cs="Tahoma"/>
                <w:noProof w:val="0"/>
                <w:sz w:val="21"/>
                <w:szCs w:val="21"/>
                <w:lang w:eastAsia="id-ID"/>
              </w:rPr>
              <w:t>109.743 m</w:t>
            </w:r>
            <w:r>
              <w:rPr>
                <w:rFonts w:ascii="Tahoma" w:eastAsia="Times New Roman" w:hAnsi="Tahoma" w:cs="Tahoma"/>
                <w:noProof w:val="0"/>
                <w:sz w:val="21"/>
                <w:szCs w:val="21"/>
                <w:vertAlign w:val="superscript"/>
                <w:lang w:eastAsia="id-ID"/>
              </w:rPr>
              <w:t>3</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F64CC4" w:rsidRDefault="009D6188" w:rsidP="009D6188">
            <w:pPr>
              <w:spacing w:after="0" w:line="240" w:lineRule="auto"/>
              <w:rPr>
                <w:rFonts w:ascii="Tahoma" w:eastAsia="Times New Roman" w:hAnsi="Tahoma" w:cs="Tahoma"/>
                <w:noProof w:val="0"/>
                <w:sz w:val="21"/>
                <w:szCs w:val="21"/>
                <w:lang w:eastAsia="id-ID"/>
              </w:rPr>
            </w:pPr>
            <w:r w:rsidRPr="00F64CC4">
              <w:rPr>
                <w:rFonts w:ascii="Tahoma" w:eastAsia="Times New Roman" w:hAnsi="Tahoma" w:cs="Tahoma"/>
                <w:noProof w:val="0"/>
                <w:sz w:val="21"/>
                <w:szCs w:val="21"/>
                <w:lang w:eastAsia="id-ID"/>
              </w:rPr>
              <w:t>Program Pengembangan Kinerja Pengelolaan Persampahan</w:t>
            </w:r>
          </w:p>
        </w:tc>
      </w:tr>
      <w:tr w:rsidR="009D6188" w:rsidRPr="00BA27A6" w:rsidTr="00FF59C9">
        <w:trPr>
          <w:trHeight w:val="1120"/>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Hasil penilaian memenuhi passing grade yang ditetapkan Tim Penilai Adipura</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Ya</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vMerge w:val="restart"/>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Pengendalian Pencemaran dan Perusakan Lingkungan Hidup</w:t>
            </w:r>
          </w:p>
        </w:tc>
      </w:tr>
      <w:tr w:rsidR="009D6188" w:rsidRPr="00BA27A6" w:rsidTr="00B035A7">
        <w:trPr>
          <w:trHeight w:val="331"/>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pengendalian pencemaran dan perusakan lingkungan</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r>
      <w:tr w:rsidR="009D6188" w:rsidRPr="00BA27A6" w:rsidTr="00B035A7">
        <w:trPr>
          <w:trHeight w:val="955"/>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masyarakat yang peduli dan berbudaya lingkungan</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Peningkatan Kualitas dan Akses Informasi Lingkungan Hidup</w:t>
            </w:r>
          </w:p>
        </w:tc>
      </w:tr>
      <w:tr w:rsidR="009D6188" w:rsidRPr="00BA27A6" w:rsidTr="00B035A7">
        <w:trPr>
          <w:trHeight w:val="969"/>
        </w:trPr>
        <w:tc>
          <w:tcPr>
            <w:tcW w:w="567"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noProof w:val="0"/>
                <w:sz w:val="21"/>
                <w:szCs w:val="21"/>
                <w:lang w:eastAsia="id-ID"/>
              </w:rPr>
            </w:pPr>
          </w:p>
        </w:tc>
        <w:tc>
          <w:tcPr>
            <w:tcW w:w="2410" w:type="dxa"/>
            <w:tcBorders>
              <w:top w:val="nil"/>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Persentase sarana dan prasarana perlindungan sumber-sumber air yang berfungsi dengan layak dan baik</w:t>
            </w:r>
          </w:p>
        </w:tc>
        <w:tc>
          <w:tcPr>
            <w:tcW w:w="1276"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jc w:val="right"/>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100%</w:t>
            </w:r>
          </w:p>
        </w:tc>
        <w:tc>
          <w:tcPr>
            <w:tcW w:w="2410"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409" w:type="dxa"/>
            <w:vMerge/>
            <w:tcBorders>
              <w:top w:val="nil"/>
              <w:left w:val="single" w:sz="4" w:space="0" w:color="auto"/>
              <w:bottom w:val="single" w:sz="4" w:space="0" w:color="auto"/>
              <w:right w:val="single" w:sz="4" w:space="0" w:color="auto"/>
            </w:tcBorders>
            <w:vAlign w:val="center"/>
            <w:hideMark/>
          </w:tcPr>
          <w:p w:rsidR="009D6188" w:rsidRPr="00BA27A6" w:rsidRDefault="009D6188" w:rsidP="009D6188">
            <w:pPr>
              <w:spacing w:after="0" w:line="240" w:lineRule="auto"/>
              <w:rPr>
                <w:rFonts w:ascii="Tahoma" w:eastAsia="Times New Roman" w:hAnsi="Tahoma" w:cs="Tahoma"/>
                <w:b/>
                <w:bCs/>
                <w:noProof w:val="0"/>
                <w:sz w:val="21"/>
                <w:szCs w:val="21"/>
                <w:lang w:eastAsia="id-ID"/>
              </w:rPr>
            </w:pPr>
          </w:p>
        </w:tc>
        <w:tc>
          <w:tcPr>
            <w:tcW w:w="2127" w:type="dxa"/>
            <w:tcBorders>
              <w:top w:val="nil"/>
              <w:left w:val="nil"/>
              <w:bottom w:val="single" w:sz="4" w:space="0" w:color="auto"/>
              <w:right w:val="single" w:sz="4" w:space="0" w:color="auto"/>
            </w:tcBorders>
            <w:shd w:val="clear" w:color="auto" w:fill="auto"/>
            <w:hideMark/>
          </w:tcPr>
          <w:p w:rsidR="009D6188" w:rsidRPr="00BA27A6" w:rsidRDefault="009D6188" w:rsidP="009D6188">
            <w:pPr>
              <w:spacing w:after="0" w:line="240" w:lineRule="auto"/>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Program Perlindungan dan Konservasi Lingkungan Hidup</w:t>
            </w:r>
          </w:p>
        </w:tc>
      </w:tr>
      <w:tr w:rsidR="009D6188" w:rsidRPr="00BA27A6" w:rsidTr="00B035A7">
        <w:trPr>
          <w:trHeight w:val="300"/>
        </w:trPr>
        <w:tc>
          <w:tcPr>
            <w:tcW w:w="17437" w:type="dxa"/>
            <w:gridSpan w:val="9"/>
            <w:tcBorders>
              <w:top w:val="single" w:sz="4" w:space="0" w:color="auto"/>
              <w:left w:val="single" w:sz="4" w:space="0" w:color="auto"/>
              <w:bottom w:val="single" w:sz="4" w:space="0" w:color="auto"/>
              <w:right w:val="single" w:sz="4" w:space="0" w:color="auto"/>
            </w:tcBorders>
            <w:shd w:val="clear" w:color="auto" w:fill="auto"/>
            <w:hideMark/>
          </w:tcPr>
          <w:p w:rsidR="009D6188" w:rsidRPr="00BA27A6" w:rsidRDefault="009D6188" w:rsidP="009D6188">
            <w:pPr>
              <w:spacing w:after="0" w:line="240" w:lineRule="auto"/>
              <w:jc w:val="center"/>
              <w:rPr>
                <w:rFonts w:ascii="Tahoma" w:eastAsia="Times New Roman" w:hAnsi="Tahoma" w:cs="Tahoma"/>
                <w:noProof w:val="0"/>
                <w:sz w:val="21"/>
                <w:szCs w:val="21"/>
                <w:lang w:eastAsia="id-ID"/>
              </w:rPr>
            </w:pPr>
            <w:r w:rsidRPr="00BA27A6">
              <w:rPr>
                <w:rFonts w:ascii="Tahoma" w:eastAsia="Times New Roman" w:hAnsi="Tahoma" w:cs="Tahoma"/>
                <w:noProof w:val="0"/>
                <w:sz w:val="21"/>
                <w:szCs w:val="21"/>
                <w:lang w:eastAsia="id-ID"/>
              </w:rPr>
              <w:t> </w:t>
            </w:r>
          </w:p>
        </w:tc>
      </w:tr>
    </w:tbl>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Default="009D6188" w:rsidP="00D861F4">
      <w:pPr>
        <w:spacing w:after="0" w:line="360" w:lineRule="auto"/>
        <w:jc w:val="both"/>
        <w:rPr>
          <w:rFonts w:ascii="Tahoma" w:hAnsi="Tahoma" w:cs="Tahoma"/>
          <w:sz w:val="2"/>
          <w:szCs w:val="2"/>
        </w:rPr>
      </w:pPr>
    </w:p>
    <w:p w:rsidR="009D6188" w:rsidRPr="00C25C99" w:rsidRDefault="009D6188" w:rsidP="00D861F4">
      <w:pPr>
        <w:spacing w:after="0" w:line="360" w:lineRule="auto"/>
        <w:jc w:val="both"/>
        <w:rPr>
          <w:rFonts w:ascii="Tahoma" w:hAnsi="Tahoma" w:cs="Tahoma"/>
          <w:sz w:val="2"/>
          <w:szCs w:val="2"/>
        </w:rPr>
      </w:pPr>
    </w:p>
    <w:p w:rsidR="00C25C99" w:rsidRPr="003B63A7" w:rsidRDefault="00C25C99" w:rsidP="00D861F4">
      <w:pPr>
        <w:spacing w:after="0" w:line="360" w:lineRule="auto"/>
        <w:jc w:val="both"/>
        <w:rPr>
          <w:rFonts w:ascii="Tahoma" w:hAnsi="Tahoma" w:cs="Tahoma"/>
          <w:sz w:val="24"/>
          <w:szCs w:val="24"/>
        </w:rPr>
      </w:pPr>
    </w:p>
    <w:sectPr w:rsidR="00C25C99" w:rsidRPr="003B63A7" w:rsidSect="00C179E6">
      <w:footerReference w:type="default" r:id="rId10"/>
      <w:pgSz w:w="18711" w:h="11907" w:orient="landscape" w:code="10000"/>
      <w:pgMar w:top="1276" w:right="1701" w:bottom="1701" w:left="1701" w:header="709" w:footer="709" w:gutter="0"/>
      <w:pgNumType w:fmt="numberInDash"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1635" w:rsidRDefault="00221635" w:rsidP="001137ED">
      <w:pPr>
        <w:spacing w:after="0" w:line="240" w:lineRule="auto"/>
      </w:pPr>
      <w:r>
        <w:separator/>
      </w:r>
    </w:p>
  </w:endnote>
  <w:endnote w:type="continuationSeparator" w:id="1">
    <w:p w:rsidR="00221635" w:rsidRDefault="00221635" w:rsidP="001137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188" w:rsidRPr="002E2AB2" w:rsidRDefault="009D6188" w:rsidP="002E2AB2">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1635" w:rsidRDefault="00221635" w:rsidP="001137ED">
      <w:pPr>
        <w:spacing w:after="0" w:line="240" w:lineRule="auto"/>
      </w:pPr>
      <w:r>
        <w:separator/>
      </w:r>
    </w:p>
  </w:footnote>
  <w:footnote w:type="continuationSeparator" w:id="1">
    <w:p w:rsidR="00221635" w:rsidRDefault="00221635" w:rsidP="001137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188" w:rsidRDefault="009B4287" w:rsidP="00111C97">
    <w:pPr>
      <w:pStyle w:val="Header"/>
    </w:pPr>
    <w:sdt>
      <w:sdtPr>
        <w:id w:val="104731297"/>
        <w:docPartObj>
          <w:docPartGallery w:val="Page Numbers (Margins)"/>
          <w:docPartUnique/>
        </w:docPartObj>
      </w:sdtPr>
      <w:sdtContent>
        <w:r w:rsidRPr="009B4287">
          <w:rPr>
            <w:lang w:val="en-US" w:eastAsia="zh-TW"/>
          </w:rPr>
          <w:pict>
            <v:rect id="_x0000_s111617" style="position:absolute;margin-left:0;margin-top:0;width:60pt;height:70.5pt;z-index:251660288;mso-position-horizontal:center;mso-position-horizontal-relative:right-margin-area;mso-position-vertical:center;mso-position-vertical-relative:page" o:allowincell="f" stroked="f">
              <v:textbox style="layout-flow:vertical">
                <w:txbxContent>
                  <w:sdt>
                    <w:sdtPr>
                      <w:rPr>
                        <w:rFonts w:ascii="Tahoma" w:hAnsi="Tahoma" w:cs="Tahoma"/>
                        <w:sz w:val="24"/>
                        <w:szCs w:val="24"/>
                      </w:rPr>
                      <w:id w:val="565052823"/>
                      <w:docPartObj>
                        <w:docPartGallery w:val="Page Numbers (Margins)"/>
                        <w:docPartUnique/>
                      </w:docPartObj>
                    </w:sdtPr>
                    <w:sdtContent>
                      <w:p w:rsidR="009D6188" w:rsidRPr="009565D5" w:rsidRDefault="009B4287">
                        <w:pPr>
                          <w:jc w:val="center"/>
                          <w:rPr>
                            <w:rFonts w:ascii="Tahoma" w:hAnsi="Tahoma" w:cs="Tahoma"/>
                            <w:sz w:val="24"/>
                            <w:szCs w:val="24"/>
                          </w:rPr>
                        </w:pPr>
                        <w:r w:rsidRPr="009565D5">
                          <w:rPr>
                            <w:rFonts w:ascii="Tahoma" w:hAnsi="Tahoma" w:cs="Tahoma"/>
                            <w:sz w:val="24"/>
                            <w:szCs w:val="24"/>
                          </w:rPr>
                          <w:fldChar w:fldCharType="begin"/>
                        </w:r>
                        <w:r w:rsidR="009D6188" w:rsidRPr="009565D5">
                          <w:rPr>
                            <w:rFonts w:ascii="Tahoma" w:hAnsi="Tahoma" w:cs="Tahoma"/>
                            <w:sz w:val="24"/>
                            <w:szCs w:val="24"/>
                          </w:rPr>
                          <w:instrText xml:space="preserve"> PAGE  \* MERGEFORMAT </w:instrText>
                        </w:r>
                        <w:r w:rsidRPr="009565D5">
                          <w:rPr>
                            <w:rFonts w:ascii="Tahoma" w:hAnsi="Tahoma" w:cs="Tahoma"/>
                            <w:sz w:val="24"/>
                            <w:szCs w:val="24"/>
                          </w:rPr>
                          <w:fldChar w:fldCharType="separate"/>
                        </w:r>
                        <w:r w:rsidR="003A4DC5">
                          <w:rPr>
                            <w:rFonts w:ascii="Tahoma" w:hAnsi="Tahoma" w:cs="Tahoma"/>
                            <w:sz w:val="24"/>
                            <w:szCs w:val="24"/>
                          </w:rPr>
                          <w:t>- 28 -</w:t>
                        </w:r>
                        <w:r w:rsidRPr="009565D5">
                          <w:rPr>
                            <w:rFonts w:ascii="Tahoma" w:hAnsi="Tahoma" w:cs="Tahoma"/>
                            <w:sz w:val="24"/>
                            <w:szCs w:val="24"/>
                          </w:rPr>
                          <w:fldChar w:fldCharType="end"/>
                        </w:r>
                      </w:p>
                    </w:sdtContent>
                  </w:sdt>
                </w:txbxContent>
              </v:textbox>
              <w10:wrap anchorx="page" anchory="page"/>
            </v:rect>
          </w:pict>
        </w:r>
      </w:sdtContent>
    </w:sdt>
  </w:p>
  <w:p w:rsidR="009D6188" w:rsidRDefault="009D61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363"/>
    <w:multiLevelType w:val="hybridMultilevel"/>
    <w:tmpl w:val="6EF40278"/>
    <w:lvl w:ilvl="0" w:tplc="0400E812">
      <w:start w:val="1"/>
      <w:numFmt w:val="lowerLetter"/>
      <w:lvlText w:val="%1."/>
      <w:lvlJc w:val="left"/>
      <w:pPr>
        <w:ind w:left="720" w:hanging="360"/>
      </w:pPr>
      <w:rPr>
        <w:rFonts w:ascii="Tahoma" w:eastAsia="Times New Roman" w:hAnsi="Tahoma" w:cs="Tahom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7A6C30"/>
    <w:multiLevelType w:val="hybridMultilevel"/>
    <w:tmpl w:val="E03638DE"/>
    <w:lvl w:ilvl="0" w:tplc="25F8FA80">
      <w:start w:val="1"/>
      <w:numFmt w:val="lowerLetter"/>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0E4E8B"/>
    <w:multiLevelType w:val="hybridMultilevel"/>
    <w:tmpl w:val="A97A33CA"/>
    <w:lvl w:ilvl="0" w:tplc="199011A6">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886349"/>
    <w:multiLevelType w:val="hybridMultilevel"/>
    <w:tmpl w:val="7786B932"/>
    <w:lvl w:ilvl="0" w:tplc="04210019">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328240E"/>
    <w:multiLevelType w:val="hybridMultilevel"/>
    <w:tmpl w:val="771847B8"/>
    <w:lvl w:ilvl="0" w:tplc="E564B76A">
      <w:start w:val="1"/>
      <w:numFmt w:val="lowerLetter"/>
      <w:lvlText w:val="%1."/>
      <w:lvlJc w:val="left"/>
      <w:pPr>
        <w:ind w:left="720" w:hanging="360"/>
      </w:pPr>
      <w:rPr>
        <w:rFonts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C50910"/>
    <w:multiLevelType w:val="hybridMultilevel"/>
    <w:tmpl w:val="B50AE6B4"/>
    <w:lvl w:ilvl="0" w:tplc="35D23796">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114649"/>
    <w:multiLevelType w:val="multilevel"/>
    <w:tmpl w:val="542685E2"/>
    <w:lvl w:ilvl="0">
      <w:start w:val="1"/>
      <w:numFmt w:val="decimal"/>
      <w:lvlText w:val="%1."/>
      <w:lvlJc w:val="left"/>
      <w:pPr>
        <w:tabs>
          <w:tab w:val="num" w:pos="1069"/>
        </w:tabs>
        <w:ind w:left="1069" w:hanging="360"/>
      </w:pPr>
      <w:rPr>
        <w:rFonts w:hint="default"/>
      </w:rPr>
    </w:lvl>
    <w:lvl w:ilvl="1">
      <w:start w:val="1"/>
      <w:numFmt w:val="decimal"/>
      <w:lvlText w:val="1.%2"/>
      <w:lvlJc w:val="left"/>
      <w:pPr>
        <w:tabs>
          <w:tab w:val="num" w:pos="720"/>
        </w:tabs>
        <w:ind w:left="700" w:hanging="340"/>
      </w:pPr>
      <w:rPr>
        <w:rFonts w:ascii="Tahoma" w:hAnsi="Tahoma" w:cs="Tahoma" w:hint="default"/>
        <w:b/>
        <w:bCs/>
        <w:i w:val="0"/>
        <w:iCs w:val="0"/>
        <w:sz w:val="28"/>
        <w:szCs w:val="28"/>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429"/>
        </w:tabs>
        <w:ind w:left="1429" w:hanging="72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1789"/>
        </w:tabs>
        <w:ind w:left="1789" w:hanging="108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abstractNum w:abstractNumId="7">
    <w:nsid w:val="2DC1711F"/>
    <w:multiLevelType w:val="hybridMultilevel"/>
    <w:tmpl w:val="D34A36A8"/>
    <w:lvl w:ilvl="0" w:tplc="5382FDF8">
      <w:start w:val="1"/>
      <w:numFmt w:val="lowerLetter"/>
      <w:lvlText w:val="%1."/>
      <w:lvlJc w:val="left"/>
      <w:pPr>
        <w:ind w:left="1080" w:hanging="360"/>
      </w:pPr>
      <w:rPr>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16F2F4D"/>
    <w:multiLevelType w:val="hybridMultilevel"/>
    <w:tmpl w:val="D34A36A8"/>
    <w:lvl w:ilvl="0" w:tplc="5382FDF8">
      <w:start w:val="1"/>
      <w:numFmt w:val="lowerLetter"/>
      <w:lvlText w:val="%1."/>
      <w:lvlJc w:val="left"/>
      <w:pPr>
        <w:ind w:left="1080" w:hanging="360"/>
      </w:pPr>
      <w:rPr>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4372B80"/>
    <w:multiLevelType w:val="hybridMultilevel"/>
    <w:tmpl w:val="A97A33CA"/>
    <w:lvl w:ilvl="0" w:tplc="199011A6">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906098"/>
    <w:multiLevelType w:val="hybridMultilevel"/>
    <w:tmpl w:val="771847B8"/>
    <w:lvl w:ilvl="0" w:tplc="E564B76A">
      <w:start w:val="1"/>
      <w:numFmt w:val="lowerLetter"/>
      <w:lvlText w:val="%1."/>
      <w:lvlJc w:val="left"/>
      <w:pPr>
        <w:ind w:left="720" w:hanging="360"/>
      </w:pPr>
      <w:rPr>
        <w:rFonts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83438D"/>
    <w:multiLevelType w:val="hybridMultilevel"/>
    <w:tmpl w:val="6EF40278"/>
    <w:lvl w:ilvl="0" w:tplc="0400E812">
      <w:start w:val="1"/>
      <w:numFmt w:val="lowerLetter"/>
      <w:lvlText w:val="%1."/>
      <w:lvlJc w:val="left"/>
      <w:pPr>
        <w:ind w:left="720" w:hanging="360"/>
      </w:pPr>
      <w:rPr>
        <w:rFonts w:ascii="Tahoma" w:eastAsia="Times New Roman" w:hAnsi="Tahoma" w:cs="Tahom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8984C5F"/>
    <w:multiLevelType w:val="hybridMultilevel"/>
    <w:tmpl w:val="2CD2C5B0"/>
    <w:lvl w:ilvl="0" w:tplc="04210019">
      <w:start w:val="1"/>
      <w:numFmt w:val="lowerLetter"/>
      <w:lvlText w:val="%1."/>
      <w:lvlJc w:val="left"/>
      <w:pPr>
        <w:ind w:left="1866" w:hanging="360"/>
      </w:pPr>
    </w:lvl>
    <w:lvl w:ilvl="1" w:tplc="04210019" w:tentative="1">
      <w:start w:val="1"/>
      <w:numFmt w:val="lowerLetter"/>
      <w:lvlText w:val="%2."/>
      <w:lvlJc w:val="left"/>
      <w:pPr>
        <w:ind w:left="2586" w:hanging="360"/>
      </w:pPr>
    </w:lvl>
    <w:lvl w:ilvl="2" w:tplc="0421001B" w:tentative="1">
      <w:start w:val="1"/>
      <w:numFmt w:val="lowerRoman"/>
      <w:lvlText w:val="%3."/>
      <w:lvlJc w:val="right"/>
      <w:pPr>
        <w:ind w:left="3306" w:hanging="180"/>
      </w:pPr>
    </w:lvl>
    <w:lvl w:ilvl="3" w:tplc="0421000F" w:tentative="1">
      <w:start w:val="1"/>
      <w:numFmt w:val="decimal"/>
      <w:lvlText w:val="%4."/>
      <w:lvlJc w:val="left"/>
      <w:pPr>
        <w:ind w:left="4026" w:hanging="360"/>
      </w:pPr>
    </w:lvl>
    <w:lvl w:ilvl="4" w:tplc="04210019" w:tentative="1">
      <w:start w:val="1"/>
      <w:numFmt w:val="lowerLetter"/>
      <w:lvlText w:val="%5."/>
      <w:lvlJc w:val="left"/>
      <w:pPr>
        <w:ind w:left="4746" w:hanging="360"/>
      </w:pPr>
    </w:lvl>
    <w:lvl w:ilvl="5" w:tplc="0421001B" w:tentative="1">
      <w:start w:val="1"/>
      <w:numFmt w:val="lowerRoman"/>
      <w:lvlText w:val="%6."/>
      <w:lvlJc w:val="right"/>
      <w:pPr>
        <w:ind w:left="5466" w:hanging="180"/>
      </w:pPr>
    </w:lvl>
    <w:lvl w:ilvl="6" w:tplc="0421000F" w:tentative="1">
      <w:start w:val="1"/>
      <w:numFmt w:val="decimal"/>
      <w:lvlText w:val="%7."/>
      <w:lvlJc w:val="left"/>
      <w:pPr>
        <w:ind w:left="6186" w:hanging="360"/>
      </w:pPr>
    </w:lvl>
    <w:lvl w:ilvl="7" w:tplc="04210019" w:tentative="1">
      <w:start w:val="1"/>
      <w:numFmt w:val="lowerLetter"/>
      <w:lvlText w:val="%8."/>
      <w:lvlJc w:val="left"/>
      <w:pPr>
        <w:ind w:left="6906" w:hanging="360"/>
      </w:pPr>
    </w:lvl>
    <w:lvl w:ilvl="8" w:tplc="0421001B" w:tentative="1">
      <w:start w:val="1"/>
      <w:numFmt w:val="lowerRoman"/>
      <w:lvlText w:val="%9."/>
      <w:lvlJc w:val="right"/>
      <w:pPr>
        <w:ind w:left="7626" w:hanging="180"/>
      </w:pPr>
    </w:lvl>
  </w:abstractNum>
  <w:abstractNum w:abstractNumId="13">
    <w:nsid w:val="68B37461"/>
    <w:multiLevelType w:val="hybridMultilevel"/>
    <w:tmpl w:val="1EBC82D2"/>
    <w:lvl w:ilvl="0" w:tplc="04090019">
      <w:start w:val="1"/>
      <w:numFmt w:val="lowerLetter"/>
      <w:lvlText w:val="%1."/>
      <w:lvlJc w:val="left"/>
      <w:pPr>
        <w:tabs>
          <w:tab w:val="num" w:pos="720"/>
        </w:tabs>
        <w:ind w:left="720" w:hanging="360"/>
      </w:pPr>
      <w:rPr>
        <w:rFont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nsid w:val="6E550205"/>
    <w:multiLevelType w:val="hybridMultilevel"/>
    <w:tmpl w:val="9C5A9D38"/>
    <w:lvl w:ilvl="0" w:tplc="9BF2FE90">
      <w:start w:val="1"/>
      <w:numFmt w:val="lowerLetter"/>
      <w:lvlText w:val="%1."/>
      <w:lvlJc w:val="left"/>
      <w:pPr>
        <w:ind w:left="1146" w:hanging="360"/>
      </w:pPr>
      <w:rPr>
        <w:rFonts w:hint="default"/>
        <w:color w:val="auto"/>
      </w:rPr>
    </w:lvl>
    <w:lvl w:ilvl="1" w:tplc="04210019">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5">
    <w:nsid w:val="7FEC5728"/>
    <w:multiLevelType w:val="hybridMultilevel"/>
    <w:tmpl w:val="B50AE6B4"/>
    <w:lvl w:ilvl="0" w:tplc="35D23796">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3"/>
  </w:num>
  <w:num w:numId="3">
    <w:abstractNumId w:val="8"/>
  </w:num>
  <w:num w:numId="4">
    <w:abstractNumId w:val="10"/>
  </w:num>
  <w:num w:numId="5">
    <w:abstractNumId w:val="5"/>
  </w:num>
  <w:num w:numId="6">
    <w:abstractNumId w:val="2"/>
  </w:num>
  <w:num w:numId="7">
    <w:abstractNumId w:val="14"/>
  </w:num>
  <w:num w:numId="8">
    <w:abstractNumId w:val="0"/>
  </w:num>
  <w:num w:numId="9">
    <w:abstractNumId w:val="1"/>
  </w:num>
  <w:num w:numId="10">
    <w:abstractNumId w:val="11"/>
  </w:num>
  <w:num w:numId="11">
    <w:abstractNumId w:val="7"/>
  </w:num>
  <w:num w:numId="12">
    <w:abstractNumId w:val="4"/>
  </w:num>
  <w:num w:numId="13">
    <w:abstractNumId w:val="12"/>
  </w:num>
  <w:num w:numId="14">
    <w:abstractNumId w:val="9"/>
  </w:num>
  <w:num w:numId="15">
    <w:abstractNumId w:val="15"/>
  </w:num>
  <w:num w:numId="16">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21858">
      <o:colormenu v:ext="edit" strokecolor="none"/>
    </o:shapedefaults>
    <o:shapelayout v:ext="edit">
      <o:idmap v:ext="edit" data="109"/>
    </o:shapelayout>
  </w:hdrShapeDefaults>
  <w:footnotePr>
    <w:footnote w:id="0"/>
    <w:footnote w:id="1"/>
  </w:footnotePr>
  <w:endnotePr>
    <w:endnote w:id="0"/>
    <w:endnote w:id="1"/>
  </w:endnotePr>
  <w:compat/>
  <w:rsids>
    <w:rsidRoot w:val="00EB7AA7"/>
    <w:rsid w:val="0001253F"/>
    <w:rsid w:val="00016B1C"/>
    <w:rsid w:val="00035156"/>
    <w:rsid w:val="00056EBE"/>
    <w:rsid w:val="0006716A"/>
    <w:rsid w:val="00082835"/>
    <w:rsid w:val="00084CD7"/>
    <w:rsid w:val="00090B8A"/>
    <w:rsid w:val="00091021"/>
    <w:rsid w:val="00092A13"/>
    <w:rsid w:val="000A2DC6"/>
    <w:rsid w:val="000B209E"/>
    <w:rsid w:val="000B21E1"/>
    <w:rsid w:val="000B222F"/>
    <w:rsid w:val="000B3260"/>
    <w:rsid w:val="000B4103"/>
    <w:rsid w:val="000C329F"/>
    <w:rsid w:val="000C5BE1"/>
    <w:rsid w:val="000D7F9A"/>
    <w:rsid w:val="000E122A"/>
    <w:rsid w:val="000E37EE"/>
    <w:rsid w:val="000E5AD0"/>
    <w:rsid w:val="000F3BFA"/>
    <w:rsid w:val="000F4FE2"/>
    <w:rsid w:val="001007F9"/>
    <w:rsid w:val="00100FEC"/>
    <w:rsid w:val="00101914"/>
    <w:rsid w:val="00102E36"/>
    <w:rsid w:val="001031E6"/>
    <w:rsid w:val="00103E1B"/>
    <w:rsid w:val="00111C97"/>
    <w:rsid w:val="001137ED"/>
    <w:rsid w:val="00131D64"/>
    <w:rsid w:val="0013318D"/>
    <w:rsid w:val="00134EAC"/>
    <w:rsid w:val="001419AB"/>
    <w:rsid w:val="001441C3"/>
    <w:rsid w:val="0014520E"/>
    <w:rsid w:val="001528C2"/>
    <w:rsid w:val="001619AA"/>
    <w:rsid w:val="00165283"/>
    <w:rsid w:val="00165C80"/>
    <w:rsid w:val="00166F66"/>
    <w:rsid w:val="001828F0"/>
    <w:rsid w:val="001915A0"/>
    <w:rsid w:val="00194F16"/>
    <w:rsid w:val="001B0ECE"/>
    <w:rsid w:val="001B49EF"/>
    <w:rsid w:val="001E0D20"/>
    <w:rsid w:val="001F07E9"/>
    <w:rsid w:val="001F1796"/>
    <w:rsid w:val="00201D41"/>
    <w:rsid w:val="0020307B"/>
    <w:rsid w:val="00203E47"/>
    <w:rsid w:val="00221635"/>
    <w:rsid w:val="00231F93"/>
    <w:rsid w:val="00232C53"/>
    <w:rsid w:val="0023361F"/>
    <w:rsid w:val="00237D82"/>
    <w:rsid w:val="00242EBE"/>
    <w:rsid w:val="00243C6C"/>
    <w:rsid w:val="00245D54"/>
    <w:rsid w:val="00246960"/>
    <w:rsid w:val="00253416"/>
    <w:rsid w:val="002556EC"/>
    <w:rsid w:val="00255728"/>
    <w:rsid w:val="0026106C"/>
    <w:rsid w:val="00264063"/>
    <w:rsid w:val="00264EA1"/>
    <w:rsid w:val="00267BA0"/>
    <w:rsid w:val="0028112F"/>
    <w:rsid w:val="002811CE"/>
    <w:rsid w:val="00282B76"/>
    <w:rsid w:val="00291CE4"/>
    <w:rsid w:val="002A1ED3"/>
    <w:rsid w:val="002B16A4"/>
    <w:rsid w:val="002B3552"/>
    <w:rsid w:val="002C05A4"/>
    <w:rsid w:val="002C7E89"/>
    <w:rsid w:val="002D2C45"/>
    <w:rsid w:val="002E2AB2"/>
    <w:rsid w:val="002F1965"/>
    <w:rsid w:val="002F5DE7"/>
    <w:rsid w:val="00315B8E"/>
    <w:rsid w:val="00317462"/>
    <w:rsid w:val="00326E82"/>
    <w:rsid w:val="00332CB1"/>
    <w:rsid w:val="00336DAA"/>
    <w:rsid w:val="00340854"/>
    <w:rsid w:val="00351055"/>
    <w:rsid w:val="0035725F"/>
    <w:rsid w:val="00367BDC"/>
    <w:rsid w:val="00373B0C"/>
    <w:rsid w:val="00377C86"/>
    <w:rsid w:val="00377E24"/>
    <w:rsid w:val="0038486D"/>
    <w:rsid w:val="003870FC"/>
    <w:rsid w:val="00390849"/>
    <w:rsid w:val="00391528"/>
    <w:rsid w:val="00395499"/>
    <w:rsid w:val="00396B88"/>
    <w:rsid w:val="00397521"/>
    <w:rsid w:val="003A4DC5"/>
    <w:rsid w:val="003B0D82"/>
    <w:rsid w:val="003B2D4D"/>
    <w:rsid w:val="003B63A7"/>
    <w:rsid w:val="003C0B8B"/>
    <w:rsid w:val="003C31A0"/>
    <w:rsid w:val="003F410A"/>
    <w:rsid w:val="00401599"/>
    <w:rsid w:val="00401F78"/>
    <w:rsid w:val="004134EF"/>
    <w:rsid w:val="0041576D"/>
    <w:rsid w:val="004176E4"/>
    <w:rsid w:val="00424CDE"/>
    <w:rsid w:val="00424E8F"/>
    <w:rsid w:val="00434089"/>
    <w:rsid w:val="0043710A"/>
    <w:rsid w:val="00437730"/>
    <w:rsid w:val="00440C6B"/>
    <w:rsid w:val="004449C5"/>
    <w:rsid w:val="0044518B"/>
    <w:rsid w:val="00471169"/>
    <w:rsid w:val="0047499C"/>
    <w:rsid w:val="004767D4"/>
    <w:rsid w:val="004769F0"/>
    <w:rsid w:val="004821CC"/>
    <w:rsid w:val="0049238C"/>
    <w:rsid w:val="0049484A"/>
    <w:rsid w:val="004A228B"/>
    <w:rsid w:val="004A6D4F"/>
    <w:rsid w:val="004B19FA"/>
    <w:rsid w:val="004B44C9"/>
    <w:rsid w:val="004C0277"/>
    <w:rsid w:val="004C20AB"/>
    <w:rsid w:val="004C61DB"/>
    <w:rsid w:val="004C6F58"/>
    <w:rsid w:val="004D3EF5"/>
    <w:rsid w:val="004D431B"/>
    <w:rsid w:val="004E1EE8"/>
    <w:rsid w:val="004E24AD"/>
    <w:rsid w:val="004E4D00"/>
    <w:rsid w:val="004F5963"/>
    <w:rsid w:val="004F72A6"/>
    <w:rsid w:val="00501344"/>
    <w:rsid w:val="005136C5"/>
    <w:rsid w:val="00513CAE"/>
    <w:rsid w:val="00514D8D"/>
    <w:rsid w:val="005257B4"/>
    <w:rsid w:val="00531698"/>
    <w:rsid w:val="00545D01"/>
    <w:rsid w:val="00562E6C"/>
    <w:rsid w:val="005641E5"/>
    <w:rsid w:val="00572F34"/>
    <w:rsid w:val="0057490D"/>
    <w:rsid w:val="00587380"/>
    <w:rsid w:val="005A0A2F"/>
    <w:rsid w:val="005A757B"/>
    <w:rsid w:val="005B3317"/>
    <w:rsid w:val="005C3CAA"/>
    <w:rsid w:val="005D0EE8"/>
    <w:rsid w:val="005D4A9F"/>
    <w:rsid w:val="005F4D3E"/>
    <w:rsid w:val="005F78E3"/>
    <w:rsid w:val="00611E63"/>
    <w:rsid w:val="0062009A"/>
    <w:rsid w:val="00625A62"/>
    <w:rsid w:val="00631588"/>
    <w:rsid w:val="00632476"/>
    <w:rsid w:val="00634E78"/>
    <w:rsid w:val="006419F0"/>
    <w:rsid w:val="00642267"/>
    <w:rsid w:val="00656F49"/>
    <w:rsid w:val="00665783"/>
    <w:rsid w:val="006662A2"/>
    <w:rsid w:val="00666535"/>
    <w:rsid w:val="00674869"/>
    <w:rsid w:val="00682F2F"/>
    <w:rsid w:val="00683D46"/>
    <w:rsid w:val="00686A43"/>
    <w:rsid w:val="00696C71"/>
    <w:rsid w:val="006A76B5"/>
    <w:rsid w:val="006B11F5"/>
    <w:rsid w:val="006B2C81"/>
    <w:rsid w:val="006B6192"/>
    <w:rsid w:val="006D6E73"/>
    <w:rsid w:val="006E5EE8"/>
    <w:rsid w:val="00701CAC"/>
    <w:rsid w:val="00711557"/>
    <w:rsid w:val="00711BA3"/>
    <w:rsid w:val="00713176"/>
    <w:rsid w:val="007255DD"/>
    <w:rsid w:val="007257A3"/>
    <w:rsid w:val="00734B0A"/>
    <w:rsid w:val="00740881"/>
    <w:rsid w:val="0074777C"/>
    <w:rsid w:val="00756248"/>
    <w:rsid w:val="007578C5"/>
    <w:rsid w:val="00757DD5"/>
    <w:rsid w:val="00762EB1"/>
    <w:rsid w:val="007711E7"/>
    <w:rsid w:val="007804B3"/>
    <w:rsid w:val="00780602"/>
    <w:rsid w:val="0078233B"/>
    <w:rsid w:val="007921E1"/>
    <w:rsid w:val="007A6F16"/>
    <w:rsid w:val="007B0E55"/>
    <w:rsid w:val="007D1D16"/>
    <w:rsid w:val="007D7674"/>
    <w:rsid w:val="007F224D"/>
    <w:rsid w:val="008053B2"/>
    <w:rsid w:val="00805AFC"/>
    <w:rsid w:val="008072AC"/>
    <w:rsid w:val="008077C6"/>
    <w:rsid w:val="0083140B"/>
    <w:rsid w:val="008402E9"/>
    <w:rsid w:val="008433A6"/>
    <w:rsid w:val="0085203D"/>
    <w:rsid w:val="008643BE"/>
    <w:rsid w:val="00877E6E"/>
    <w:rsid w:val="00884FEA"/>
    <w:rsid w:val="00886518"/>
    <w:rsid w:val="008A3524"/>
    <w:rsid w:val="008A54FC"/>
    <w:rsid w:val="008B449E"/>
    <w:rsid w:val="008B7B50"/>
    <w:rsid w:val="008C3508"/>
    <w:rsid w:val="008E6A4F"/>
    <w:rsid w:val="008E7741"/>
    <w:rsid w:val="008F6122"/>
    <w:rsid w:val="00900704"/>
    <w:rsid w:val="0090501E"/>
    <w:rsid w:val="009133FC"/>
    <w:rsid w:val="00923DCD"/>
    <w:rsid w:val="009250FE"/>
    <w:rsid w:val="00926800"/>
    <w:rsid w:val="00931471"/>
    <w:rsid w:val="00932DF5"/>
    <w:rsid w:val="0093642E"/>
    <w:rsid w:val="00937B6F"/>
    <w:rsid w:val="00941115"/>
    <w:rsid w:val="00950022"/>
    <w:rsid w:val="009512E9"/>
    <w:rsid w:val="0095392C"/>
    <w:rsid w:val="009565D5"/>
    <w:rsid w:val="009607BE"/>
    <w:rsid w:val="0096389F"/>
    <w:rsid w:val="00967514"/>
    <w:rsid w:val="0097008F"/>
    <w:rsid w:val="0097793A"/>
    <w:rsid w:val="009A08BB"/>
    <w:rsid w:val="009B1750"/>
    <w:rsid w:val="009B20CA"/>
    <w:rsid w:val="009B3277"/>
    <w:rsid w:val="009B4287"/>
    <w:rsid w:val="009B7575"/>
    <w:rsid w:val="009D4F12"/>
    <w:rsid w:val="009D6188"/>
    <w:rsid w:val="009E0C5A"/>
    <w:rsid w:val="009F235C"/>
    <w:rsid w:val="00A01751"/>
    <w:rsid w:val="00A020E6"/>
    <w:rsid w:val="00A07F4A"/>
    <w:rsid w:val="00A13CE7"/>
    <w:rsid w:val="00A20548"/>
    <w:rsid w:val="00A20FE1"/>
    <w:rsid w:val="00A316D3"/>
    <w:rsid w:val="00A35AEC"/>
    <w:rsid w:val="00A50AD1"/>
    <w:rsid w:val="00A52B86"/>
    <w:rsid w:val="00A71FB5"/>
    <w:rsid w:val="00A72D70"/>
    <w:rsid w:val="00A870BC"/>
    <w:rsid w:val="00A91AF9"/>
    <w:rsid w:val="00A92B6E"/>
    <w:rsid w:val="00A9556F"/>
    <w:rsid w:val="00A97B0A"/>
    <w:rsid w:val="00AA2496"/>
    <w:rsid w:val="00AE0FF9"/>
    <w:rsid w:val="00AF411B"/>
    <w:rsid w:val="00AF5A99"/>
    <w:rsid w:val="00B01BE7"/>
    <w:rsid w:val="00B035A7"/>
    <w:rsid w:val="00B04C89"/>
    <w:rsid w:val="00B05F5D"/>
    <w:rsid w:val="00B1513C"/>
    <w:rsid w:val="00B20DAD"/>
    <w:rsid w:val="00B27422"/>
    <w:rsid w:val="00B44B84"/>
    <w:rsid w:val="00B45FCC"/>
    <w:rsid w:val="00B529D3"/>
    <w:rsid w:val="00B61C65"/>
    <w:rsid w:val="00B62C87"/>
    <w:rsid w:val="00B727A2"/>
    <w:rsid w:val="00B763C6"/>
    <w:rsid w:val="00B768BE"/>
    <w:rsid w:val="00B81B12"/>
    <w:rsid w:val="00B87E44"/>
    <w:rsid w:val="00B92C1D"/>
    <w:rsid w:val="00B939FF"/>
    <w:rsid w:val="00B946E8"/>
    <w:rsid w:val="00B97366"/>
    <w:rsid w:val="00BA27A6"/>
    <w:rsid w:val="00BA30A8"/>
    <w:rsid w:val="00BB11F2"/>
    <w:rsid w:val="00BB1287"/>
    <w:rsid w:val="00BB397D"/>
    <w:rsid w:val="00BC16EE"/>
    <w:rsid w:val="00BC3637"/>
    <w:rsid w:val="00BF4FC1"/>
    <w:rsid w:val="00BF5F6A"/>
    <w:rsid w:val="00C00CDA"/>
    <w:rsid w:val="00C0416A"/>
    <w:rsid w:val="00C06F93"/>
    <w:rsid w:val="00C141D5"/>
    <w:rsid w:val="00C179E6"/>
    <w:rsid w:val="00C25C99"/>
    <w:rsid w:val="00C25D90"/>
    <w:rsid w:val="00C27AAD"/>
    <w:rsid w:val="00C33277"/>
    <w:rsid w:val="00C366B7"/>
    <w:rsid w:val="00C46971"/>
    <w:rsid w:val="00C53090"/>
    <w:rsid w:val="00C56834"/>
    <w:rsid w:val="00C657D3"/>
    <w:rsid w:val="00C67FA6"/>
    <w:rsid w:val="00C7252D"/>
    <w:rsid w:val="00C7707E"/>
    <w:rsid w:val="00C772D9"/>
    <w:rsid w:val="00C84AA0"/>
    <w:rsid w:val="00CA3C4B"/>
    <w:rsid w:val="00CB13D9"/>
    <w:rsid w:val="00CB189C"/>
    <w:rsid w:val="00CB77EE"/>
    <w:rsid w:val="00CC0860"/>
    <w:rsid w:val="00CC1746"/>
    <w:rsid w:val="00CC3698"/>
    <w:rsid w:val="00CC4189"/>
    <w:rsid w:val="00CC4752"/>
    <w:rsid w:val="00CD4779"/>
    <w:rsid w:val="00CD74C5"/>
    <w:rsid w:val="00CE2EE6"/>
    <w:rsid w:val="00CF010E"/>
    <w:rsid w:val="00CF47A0"/>
    <w:rsid w:val="00D017B8"/>
    <w:rsid w:val="00D04403"/>
    <w:rsid w:val="00D20B56"/>
    <w:rsid w:val="00D30601"/>
    <w:rsid w:val="00D333AA"/>
    <w:rsid w:val="00D33695"/>
    <w:rsid w:val="00D36B86"/>
    <w:rsid w:val="00D42FE0"/>
    <w:rsid w:val="00D458D0"/>
    <w:rsid w:val="00D46568"/>
    <w:rsid w:val="00D540E5"/>
    <w:rsid w:val="00D55891"/>
    <w:rsid w:val="00D67553"/>
    <w:rsid w:val="00D83CA6"/>
    <w:rsid w:val="00D861F4"/>
    <w:rsid w:val="00D943E5"/>
    <w:rsid w:val="00D96DD1"/>
    <w:rsid w:val="00DA1A20"/>
    <w:rsid w:val="00DB3F3E"/>
    <w:rsid w:val="00DC195C"/>
    <w:rsid w:val="00DD37CE"/>
    <w:rsid w:val="00DE039E"/>
    <w:rsid w:val="00DF1DD3"/>
    <w:rsid w:val="00E00393"/>
    <w:rsid w:val="00E02657"/>
    <w:rsid w:val="00E12A1F"/>
    <w:rsid w:val="00E21FF3"/>
    <w:rsid w:val="00E254D5"/>
    <w:rsid w:val="00E259EF"/>
    <w:rsid w:val="00E3074A"/>
    <w:rsid w:val="00E310A1"/>
    <w:rsid w:val="00E43BD3"/>
    <w:rsid w:val="00E45184"/>
    <w:rsid w:val="00E50936"/>
    <w:rsid w:val="00E515D8"/>
    <w:rsid w:val="00E522E2"/>
    <w:rsid w:val="00E5393B"/>
    <w:rsid w:val="00E66883"/>
    <w:rsid w:val="00E70F43"/>
    <w:rsid w:val="00E8582C"/>
    <w:rsid w:val="00E912EA"/>
    <w:rsid w:val="00E96828"/>
    <w:rsid w:val="00E974E8"/>
    <w:rsid w:val="00EA4E41"/>
    <w:rsid w:val="00EB7AA7"/>
    <w:rsid w:val="00EE096B"/>
    <w:rsid w:val="00EE25A4"/>
    <w:rsid w:val="00EE3688"/>
    <w:rsid w:val="00EE4D9A"/>
    <w:rsid w:val="00EF6032"/>
    <w:rsid w:val="00EF621B"/>
    <w:rsid w:val="00F0170D"/>
    <w:rsid w:val="00F04DFF"/>
    <w:rsid w:val="00F106D9"/>
    <w:rsid w:val="00F15E92"/>
    <w:rsid w:val="00F21458"/>
    <w:rsid w:val="00F26B6D"/>
    <w:rsid w:val="00F26B95"/>
    <w:rsid w:val="00F26F15"/>
    <w:rsid w:val="00F32CA3"/>
    <w:rsid w:val="00F40CD1"/>
    <w:rsid w:val="00F457CD"/>
    <w:rsid w:val="00F64CC4"/>
    <w:rsid w:val="00F706B9"/>
    <w:rsid w:val="00F745B8"/>
    <w:rsid w:val="00F75503"/>
    <w:rsid w:val="00F866D8"/>
    <w:rsid w:val="00FA33D3"/>
    <w:rsid w:val="00FB5938"/>
    <w:rsid w:val="00FC0362"/>
    <w:rsid w:val="00FC1912"/>
    <w:rsid w:val="00FC2AD8"/>
    <w:rsid w:val="00FD10C3"/>
    <w:rsid w:val="00FD44AD"/>
    <w:rsid w:val="00FD4D3C"/>
    <w:rsid w:val="00FE37E5"/>
    <w:rsid w:val="00FE5954"/>
    <w:rsid w:val="00FF126D"/>
    <w:rsid w:val="00FF59C9"/>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2185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0FE"/>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kepala,List Paragraph1,List Paragraph11,POINT,List Paragraph111,List Paragraph2"/>
    <w:basedOn w:val="Normal"/>
    <w:link w:val="ListParagraphChar"/>
    <w:uiPriority w:val="34"/>
    <w:qFormat/>
    <w:rsid w:val="00253416"/>
    <w:pPr>
      <w:ind w:left="720"/>
      <w:contextualSpacing/>
    </w:pPr>
  </w:style>
  <w:style w:type="character" w:customStyle="1" w:styleId="ListParagraphChar">
    <w:name w:val="List Paragraph Char"/>
    <w:aliases w:val="kepala Char,List Paragraph1 Char,List Paragraph11 Char,POINT Char,List Paragraph111 Char,List Paragraph2 Char"/>
    <w:link w:val="ListParagraph"/>
    <w:uiPriority w:val="34"/>
    <w:locked/>
    <w:rsid w:val="000E5AD0"/>
    <w:rPr>
      <w:noProof/>
    </w:rPr>
  </w:style>
  <w:style w:type="table" w:styleId="TableGrid">
    <w:name w:val="Table Grid"/>
    <w:basedOn w:val="TableNormal"/>
    <w:rsid w:val="00253416"/>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1">
    <w:name w:val="Style11"/>
    <w:basedOn w:val="Normal"/>
    <w:uiPriority w:val="99"/>
    <w:rsid w:val="00243C6C"/>
    <w:pPr>
      <w:tabs>
        <w:tab w:val="num" w:pos="720"/>
      </w:tabs>
      <w:spacing w:after="0" w:line="240" w:lineRule="auto"/>
      <w:ind w:left="700" w:hanging="340"/>
    </w:pPr>
    <w:rPr>
      <w:rFonts w:ascii="Times New Roman" w:eastAsia="Times New Roman" w:hAnsi="Times New Roman" w:cs="Times New Roman"/>
      <w:sz w:val="24"/>
      <w:szCs w:val="24"/>
      <w:lang w:val="en-US"/>
    </w:rPr>
  </w:style>
  <w:style w:type="table" w:styleId="LightList-Accent5">
    <w:name w:val="Light List Accent 5"/>
    <w:basedOn w:val="TableNormal"/>
    <w:uiPriority w:val="61"/>
    <w:rsid w:val="00EE3688"/>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Grid-Accent2">
    <w:name w:val="Light Grid Accent 2"/>
    <w:basedOn w:val="TableNormal"/>
    <w:uiPriority w:val="62"/>
    <w:rsid w:val="00EE3688"/>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Accent11">
    <w:name w:val="Light Grid - Accent 11"/>
    <w:basedOn w:val="TableNormal"/>
    <w:uiPriority w:val="62"/>
    <w:rsid w:val="00EE3688"/>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List-Accent6">
    <w:name w:val="Light List Accent 6"/>
    <w:basedOn w:val="TableNormal"/>
    <w:uiPriority w:val="61"/>
    <w:rsid w:val="00EE3688"/>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MediumGrid1-Accent5">
    <w:name w:val="Medium Grid 1 Accent 5"/>
    <w:basedOn w:val="TableNormal"/>
    <w:uiPriority w:val="67"/>
    <w:rsid w:val="00EE3688"/>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Style1">
    <w:name w:val="Style1"/>
    <w:basedOn w:val="TableNormal"/>
    <w:uiPriority w:val="99"/>
    <w:qFormat/>
    <w:rsid w:val="00EE3688"/>
    <w:pPr>
      <w:spacing w:after="0" w:line="240" w:lineRule="auto"/>
    </w:pPr>
    <w:tblPr>
      <w:tblInd w:w="0" w:type="dxa"/>
      <w:tblCellMar>
        <w:top w:w="0" w:type="dxa"/>
        <w:left w:w="108" w:type="dxa"/>
        <w:bottom w:w="0" w:type="dxa"/>
        <w:right w:w="108" w:type="dxa"/>
      </w:tblCellMar>
    </w:tblPr>
  </w:style>
  <w:style w:type="table" w:customStyle="1" w:styleId="LightList-Accent11">
    <w:name w:val="Light List - Accent 11"/>
    <w:basedOn w:val="TableNormal"/>
    <w:uiPriority w:val="61"/>
    <w:rsid w:val="00EE3688"/>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5">
    <w:name w:val="Light Shading Accent 5"/>
    <w:basedOn w:val="TableNormal"/>
    <w:uiPriority w:val="60"/>
    <w:rsid w:val="003F410A"/>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BodyText">
    <w:name w:val="Body Text"/>
    <w:basedOn w:val="Normal"/>
    <w:link w:val="BodyTextChar"/>
    <w:rsid w:val="00CF47A0"/>
    <w:pPr>
      <w:spacing w:after="0" w:line="240" w:lineRule="auto"/>
    </w:pPr>
    <w:rPr>
      <w:rFonts w:ascii="Tahoma" w:eastAsia="Times New Roman" w:hAnsi="Tahoma" w:cs="Tahoma"/>
      <w:sz w:val="24"/>
      <w:szCs w:val="20"/>
    </w:rPr>
  </w:style>
  <w:style w:type="character" w:customStyle="1" w:styleId="BodyTextChar">
    <w:name w:val="Body Text Char"/>
    <w:basedOn w:val="DefaultParagraphFont"/>
    <w:link w:val="BodyText"/>
    <w:rsid w:val="00CF47A0"/>
    <w:rPr>
      <w:rFonts w:ascii="Tahoma" w:eastAsia="Times New Roman" w:hAnsi="Tahoma" w:cs="Tahoma"/>
      <w:sz w:val="24"/>
      <w:szCs w:val="20"/>
    </w:rPr>
  </w:style>
  <w:style w:type="paragraph" w:styleId="Header">
    <w:name w:val="header"/>
    <w:basedOn w:val="Normal"/>
    <w:link w:val="HeaderChar"/>
    <w:uiPriority w:val="99"/>
    <w:unhideWhenUsed/>
    <w:rsid w:val="001137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37ED"/>
  </w:style>
  <w:style w:type="paragraph" w:styleId="Footer">
    <w:name w:val="footer"/>
    <w:basedOn w:val="Normal"/>
    <w:link w:val="FooterChar"/>
    <w:uiPriority w:val="99"/>
    <w:unhideWhenUsed/>
    <w:rsid w:val="001137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37ED"/>
  </w:style>
  <w:style w:type="paragraph" w:styleId="BalloonText">
    <w:name w:val="Balloon Text"/>
    <w:basedOn w:val="Normal"/>
    <w:link w:val="BalloonTextChar"/>
    <w:uiPriority w:val="99"/>
    <w:semiHidden/>
    <w:unhideWhenUsed/>
    <w:rsid w:val="001137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37ED"/>
    <w:rPr>
      <w:rFonts w:ascii="Tahoma" w:hAnsi="Tahoma" w:cs="Tahoma"/>
      <w:sz w:val="16"/>
      <w:szCs w:val="16"/>
    </w:rPr>
  </w:style>
  <w:style w:type="paragraph" w:styleId="NormalWeb">
    <w:name w:val="Normal (Web)"/>
    <w:basedOn w:val="Normal"/>
    <w:uiPriority w:val="99"/>
    <w:rsid w:val="000E5AD0"/>
    <w:pPr>
      <w:spacing w:before="100" w:beforeAutospacing="1" w:after="100" w:afterAutospacing="1" w:line="240" w:lineRule="auto"/>
      <w:ind w:left="1570" w:hanging="357"/>
      <w:jc w:val="both"/>
    </w:pPr>
    <w:rPr>
      <w:rFonts w:ascii="Times New Roman" w:eastAsia="Calibri" w:hAnsi="Times New Roman" w:cs="Times New Roman"/>
      <w:noProof w:val="0"/>
      <w:sz w:val="24"/>
      <w:szCs w:val="24"/>
      <w:lang w:eastAsia="id-ID"/>
    </w:rPr>
  </w:style>
</w:styles>
</file>

<file path=word/webSettings.xml><?xml version="1.0" encoding="utf-8"?>
<w:webSettings xmlns:r="http://schemas.openxmlformats.org/officeDocument/2006/relationships" xmlns:w="http://schemas.openxmlformats.org/wordprocessingml/2006/main">
  <w:divs>
    <w:div w:id="23404182">
      <w:bodyDiv w:val="1"/>
      <w:marLeft w:val="0"/>
      <w:marRight w:val="0"/>
      <w:marTop w:val="0"/>
      <w:marBottom w:val="0"/>
      <w:divBdr>
        <w:top w:val="none" w:sz="0" w:space="0" w:color="auto"/>
        <w:left w:val="none" w:sz="0" w:space="0" w:color="auto"/>
        <w:bottom w:val="none" w:sz="0" w:space="0" w:color="auto"/>
        <w:right w:val="none" w:sz="0" w:space="0" w:color="auto"/>
      </w:divBdr>
    </w:div>
    <w:div w:id="249706445">
      <w:bodyDiv w:val="1"/>
      <w:marLeft w:val="0"/>
      <w:marRight w:val="0"/>
      <w:marTop w:val="0"/>
      <w:marBottom w:val="0"/>
      <w:divBdr>
        <w:top w:val="none" w:sz="0" w:space="0" w:color="auto"/>
        <w:left w:val="none" w:sz="0" w:space="0" w:color="auto"/>
        <w:bottom w:val="none" w:sz="0" w:space="0" w:color="auto"/>
        <w:right w:val="none" w:sz="0" w:space="0" w:color="auto"/>
      </w:divBdr>
    </w:div>
    <w:div w:id="392311168">
      <w:bodyDiv w:val="1"/>
      <w:marLeft w:val="0"/>
      <w:marRight w:val="0"/>
      <w:marTop w:val="0"/>
      <w:marBottom w:val="0"/>
      <w:divBdr>
        <w:top w:val="none" w:sz="0" w:space="0" w:color="auto"/>
        <w:left w:val="none" w:sz="0" w:space="0" w:color="auto"/>
        <w:bottom w:val="none" w:sz="0" w:space="0" w:color="auto"/>
        <w:right w:val="none" w:sz="0" w:space="0" w:color="auto"/>
      </w:divBdr>
    </w:div>
    <w:div w:id="932476759">
      <w:bodyDiv w:val="1"/>
      <w:marLeft w:val="0"/>
      <w:marRight w:val="0"/>
      <w:marTop w:val="0"/>
      <w:marBottom w:val="0"/>
      <w:divBdr>
        <w:top w:val="none" w:sz="0" w:space="0" w:color="auto"/>
        <w:left w:val="none" w:sz="0" w:space="0" w:color="auto"/>
        <w:bottom w:val="none" w:sz="0" w:space="0" w:color="auto"/>
        <w:right w:val="none" w:sz="0" w:space="0" w:color="auto"/>
      </w:divBdr>
    </w:div>
    <w:div w:id="1342076563">
      <w:bodyDiv w:val="1"/>
      <w:marLeft w:val="0"/>
      <w:marRight w:val="0"/>
      <w:marTop w:val="0"/>
      <w:marBottom w:val="0"/>
      <w:divBdr>
        <w:top w:val="none" w:sz="0" w:space="0" w:color="auto"/>
        <w:left w:val="none" w:sz="0" w:space="0" w:color="auto"/>
        <w:bottom w:val="none" w:sz="0" w:space="0" w:color="auto"/>
        <w:right w:val="none" w:sz="0" w:space="0" w:color="auto"/>
      </w:divBdr>
    </w:div>
    <w:div w:id="1594824353">
      <w:bodyDiv w:val="1"/>
      <w:marLeft w:val="0"/>
      <w:marRight w:val="0"/>
      <w:marTop w:val="0"/>
      <w:marBottom w:val="0"/>
      <w:divBdr>
        <w:top w:val="none" w:sz="0" w:space="0" w:color="auto"/>
        <w:left w:val="none" w:sz="0" w:space="0" w:color="auto"/>
        <w:bottom w:val="none" w:sz="0" w:space="0" w:color="auto"/>
        <w:right w:val="none" w:sz="0" w:space="0" w:color="auto"/>
      </w:divBdr>
    </w:div>
    <w:div w:id="207299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Kabupaten Pasuruan 2014</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9B03100-C398-4E51-BCD9-9A5B6344C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4662</TotalTime>
  <Pages>18</Pages>
  <Words>2645</Words>
  <Characters>15081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Prioritas dan Plafon Anggaran Sementara (PPAS)</Company>
  <LinksUpToDate>false</LinksUpToDate>
  <CharactersWithSpaces>17691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Santi</dc:creator>
  <cp:lastModifiedBy>acer</cp:lastModifiedBy>
  <cp:revision>40</cp:revision>
  <cp:lastPrinted>2016-10-21T10:40:00Z</cp:lastPrinted>
  <dcterms:created xsi:type="dcterms:W3CDTF">2015-07-27T02:35:00Z</dcterms:created>
  <dcterms:modified xsi:type="dcterms:W3CDTF">2016-12-14T11:49:00Z</dcterms:modified>
</cp:coreProperties>
</file>